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3E5FB" w14:textId="113999D9"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w:t>
      </w:r>
      <w:r w:rsidR="0042224D">
        <w:rPr>
          <w:lang w:val="de-DE"/>
        </w:rPr>
        <w:t>7</w:t>
      </w:r>
      <w:r w:rsidRPr="00A60380">
        <w:rPr>
          <w:lang w:val="de-DE"/>
        </w:rPr>
        <w:tab/>
      </w:r>
      <w:r w:rsidR="00721F60" w:rsidRPr="00721F60">
        <w:rPr>
          <w:lang w:val="de-DE"/>
        </w:rPr>
        <w:t>R1-</w:t>
      </w:r>
      <w:r w:rsidR="00B0054D" w:rsidRPr="00B0054D">
        <w:rPr>
          <w:lang w:val="de-DE"/>
        </w:rPr>
        <w:t>1612669</w:t>
      </w:r>
    </w:p>
    <w:bookmarkEnd w:id="0"/>
    <w:p w14:paraId="0A7AAD45" w14:textId="77777777" w:rsidR="00A27494" w:rsidRPr="00067A4F" w:rsidRDefault="0042224D" w:rsidP="00A27494">
      <w:pPr>
        <w:pStyle w:val="Header"/>
      </w:pPr>
      <w:r>
        <w:t>Reno</w:t>
      </w:r>
      <w:r w:rsidR="00866706" w:rsidRPr="00866706">
        <w:t xml:space="preserve">, </w:t>
      </w:r>
      <w:r>
        <w:t>NV, USA</w:t>
      </w:r>
      <w:r w:rsidR="00866706" w:rsidRPr="00866706">
        <w:t>, 1</w:t>
      </w:r>
      <w:r>
        <w:t>4</w:t>
      </w:r>
      <w:r w:rsidR="00866706" w:rsidRPr="00866706">
        <w:t>-1</w:t>
      </w:r>
      <w:r>
        <w:t>8</w:t>
      </w:r>
      <w:r w:rsidR="00866706" w:rsidRPr="00866706">
        <w:t xml:space="preserve"> </w:t>
      </w:r>
      <w:r>
        <w:t>November</w:t>
      </w:r>
      <w:r w:rsidR="00866706" w:rsidRPr="00866706">
        <w:t xml:space="preserve"> 2016</w:t>
      </w:r>
    </w:p>
    <w:p w14:paraId="1F55F6CD" w14:textId="77777777" w:rsidR="004D4B4A" w:rsidRPr="00067A4F" w:rsidRDefault="004D4B4A" w:rsidP="00EA7BAE">
      <w:pPr>
        <w:pStyle w:val="Header"/>
      </w:pPr>
    </w:p>
    <w:p w14:paraId="3FE9DBEE"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9A721EA" w14:textId="6B61A71B"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B68DA">
        <w:t xml:space="preserve">Remaining </w:t>
      </w:r>
      <w:r w:rsidR="00034600">
        <w:t>Details o</w:t>
      </w:r>
      <w:r w:rsidR="00034600" w:rsidRPr="00034600">
        <w:t>f Semi-Open Loop Transmission</w:t>
      </w:r>
    </w:p>
    <w:p w14:paraId="6BCCC96C" w14:textId="04B6379C" w:rsidR="004E3F86" w:rsidRPr="00C0552E" w:rsidRDefault="00EA7BAE" w:rsidP="00F508D1">
      <w:pPr>
        <w:pStyle w:val="Header"/>
        <w:tabs>
          <w:tab w:val="clear" w:pos="4536"/>
          <w:tab w:val="clear" w:pos="9072"/>
          <w:tab w:val="left" w:pos="1800"/>
          <w:tab w:val="center" w:pos="4703"/>
        </w:tabs>
      </w:pPr>
      <w:r w:rsidRPr="00C0552E">
        <w:t>Agenda Item:</w:t>
      </w:r>
      <w:bookmarkStart w:id="2" w:name="Source"/>
      <w:bookmarkEnd w:id="2"/>
      <w:r w:rsidRPr="00C0552E">
        <w:tab/>
      </w:r>
      <w:r w:rsidR="00E2186A" w:rsidRPr="00C0552E">
        <w:t>6.2.2.2</w:t>
      </w:r>
    </w:p>
    <w:p w14:paraId="2A583603"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151CDBA5" w14:textId="77777777" w:rsidR="00795DB8" w:rsidRPr="009D2B97" w:rsidRDefault="00795DB8" w:rsidP="00EA7BAE">
      <w:pPr>
        <w:pBdr>
          <w:bottom w:val="single" w:sz="4" w:space="1" w:color="auto"/>
        </w:pBdr>
        <w:tabs>
          <w:tab w:val="left" w:pos="2552"/>
        </w:tabs>
      </w:pPr>
    </w:p>
    <w:p w14:paraId="0F231885" w14:textId="77777777" w:rsidR="004E3F86" w:rsidRDefault="00AF1102" w:rsidP="00A60380">
      <w:pPr>
        <w:pStyle w:val="Heading1"/>
      </w:pPr>
      <w:r w:rsidRPr="003178F4">
        <w:t>Introduction</w:t>
      </w:r>
    </w:p>
    <w:p w14:paraId="183F7E9F" w14:textId="38336FCE" w:rsidR="004913F7" w:rsidRDefault="00963D3A" w:rsidP="002B54C9">
      <w:pPr>
        <w:pStyle w:val="BodyText"/>
        <w:rPr>
          <w:lang w:eastAsia="ja-JP"/>
        </w:rPr>
      </w:pPr>
      <w:r>
        <w:t>In RAN1#86</w:t>
      </w:r>
      <w:r w:rsidR="00204F56">
        <w:t>bis</w:t>
      </w:r>
      <w:r>
        <w:t xml:space="preserve">, </w:t>
      </w:r>
      <w:r w:rsidR="007424F5">
        <w:t xml:space="preserve">basic semi-open loop transmission schemes for transmit diversity and rank 2 spatial multiplexing were agreed.  SFBC was agreed for rank 1, while large delay CDD (per-RE cophasing cycling) is supported for rank 2.  However, open issues remain on if </w:t>
      </w:r>
      <w:r w:rsidR="00BF4F0B">
        <w:t xml:space="preserve">and/or how </w:t>
      </w:r>
      <w:r w:rsidR="007424F5">
        <w:t>per PRB cycling is used on top of the per-RE diversity from SFBC or LD-CDD, as can be seen from the RAN1#86bis agreement below:</w:t>
      </w:r>
    </w:p>
    <w:p w14:paraId="56E958ED" w14:textId="77777777" w:rsidR="004913F7" w:rsidRPr="00D22D3B" w:rsidRDefault="004913F7" w:rsidP="004913F7">
      <w:pPr>
        <w:numPr>
          <w:ilvl w:val="0"/>
          <w:numId w:val="19"/>
        </w:numPr>
        <w:rPr>
          <w:rFonts w:eastAsia="MS Mincho"/>
          <w:lang w:eastAsia="ja-JP"/>
        </w:rPr>
      </w:pPr>
      <w:r>
        <w:rPr>
          <w:rFonts w:eastAsia="MS Mincho"/>
          <w:lang w:eastAsia="ja-JP"/>
        </w:rPr>
        <w:t>For the purpose of CSI feedback</w:t>
      </w:r>
      <w:r w:rsidRPr="00D22D3B">
        <w:rPr>
          <w:rFonts w:eastAsia="MS Mincho"/>
          <w:lang w:eastAsia="ja-JP"/>
        </w:rPr>
        <w:t>,</w:t>
      </w:r>
      <w:r>
        <w:rPr>
          <w:rFonts w:eastAsia="MS Mincho"/>
          <w:lang w:eastAsia="ja-JP"/>
        </w:rPr>
        <w:t xml:space="preserve"> </w:t>
      </w:r>
      <w:r w:rsidRPr="00D22D3B">
        <w:rPr>
          <w:rFonts w:eastAsia="MS Mincho"/>
          <w:lang w:eastAsia="ja-JP"/>
        </w:rPr>
        <w:t xml:space="preserve">UE assumes the following beamforming on port 7/8 (to N CSI-RS ports) </w:t>
      </w:r>
    </w:p>
    <w:p w14:paraId="51055AA8" w14:textId="77777777" w:rsidR="004913F7" w:rsidRPr="00D22D3B" w:rsidRDefault="004913F7" w:rsidP="004913F7">
      <w:pPr>
        <w:numPr>
          <w:ilvl w:val="1"/>
          <w:numId w:val="19"/>
        </w:numPr>
        <w:rPr>
          <w:rFonts w:eastAsia="MS Mincho"/>
          <w:lang w:eastAsia="ja-JP"/>
        </w:rPr>
      </w:pPr>
      <w:r w:rsidRPr="00D22D3B">
        <w:rPr>
          <w:rFonts w:eastAsia="MS Mincho"/>
          <w:lang w:eastAsia="ja-JP"/>
        </w:rPr>
        <w:t xml:space="preserve">Dual-stage codebook:  W(j)= W1W2(j) </w:t>
      </w:r>
    </w:p>
    <w:p w14:paraId="5573C1B6" w14:textId="77777777" w:rsidR="004913F7" w:rsidRPr="00D22D3B" w:rsidRDefault="004913F7" w:rsidP="004913F7">
      <w:pPr>
        <w:numPr>
          <w:ilvl w:val="2"/>
          <w:numId w:val="19"/>
        </w:numPr>
        <w:rPr>
          <w:rFonts w:eastAsia="MS Mincho"/>
          <w:lang w:eastAsia="ja-JP"/>
        </w:rPr>
      </w:pPr>
      <w:r w:rsidRPr="00D22D3B">
        <w:rPr>
          <w:rFonts w:eastAsia="MS Mincho"/>
          <w:lang w:eastAsia="ja-JP"/>
        </w:rPr>
        <w:t xml:space="preserve">W1: </w:t>
      </w:r>
      <w:r w:rsidRPr="00D22D3B">
        <w:rPr>
          <w:rFonts w:eastAsia="MS Mincho"/>
          <w:lang w:eastAsia="ja-JP"/>
        </w:rPr>
        <w:tab/>
        <w:t xml:space="preserve"> wideband i1 (e.g. grid of beams) of rank-2 </w:t>
      </w:r>
    </w:p>
    <w:p w14:paraId="54DB456C" w14:textId="77777777" w:rsidR="004913F7" w:rsidRPr="00D22D3B" w:rsidRDefault="004913F7" w:rsidP="004913F7">
      <w:pPr>
        <w:numPr>
          <w:ilvl w:val="2"/>
          <w:numId w:val="19"/>
        </w:numPr>
        <w:rPr>
          <w:rFonts w:eastAsia="MS Mincho"/>
          <w:lang w:eastAsia="ja-JP"/>
        </w:rPr>
      </w:pPr>
      <w:r w:rsidRPr="00D22D3B">
        <w:rPr>
          <w:rFonts w:eastAsia="MS Mincho"/>
          <w:lang w:eastAsia="ja-JP"/>
        </w:rPr>
        <w:t xml:space="preserve">Rank-1 (options to be downselected at RAN1#87): </w:t>
      </w:r>
    </w:p>
    <w:p w14:paraId="7B03260F" w14:textId="77777777" w:rsidR="004913F7" w:rsidRPr="00D22D3B" w:rsidRDefault="004913F7" w:rsidP="004913F7">
      <w:pPr>
        <w:numPr>
          <w:ilvl w:val="3"/>
          <w:numId w:val="19"/>
        </w:numPr>
        <w:rPr>
          <w:rFonts w:eastAsia="MS Mincho"/>
          <w:lang w:eastAsia="ja-JP"/>
        </w:rPr>
      </w:pPr>
      <w:r>
        <w:rPr>
          <w:rFonts w:eastAsia="MS Mincho"/>
          <w:lang w:eastAsia="ja-JP"/>
        </w:rPr>
        <w:t>Option 0: SFBC</w:t>
      </w:r>
      <w:r w:rsidRPr="00D22D3B">
        <w:rPr>
          <w:rFonts w:eastAsia="MS Mincho"/>
          <w:lang w:eastAsia="ja-JP"/>
        </w:rPr>
        <w:t xml:space="preserve"> without defined cycling pattern (e.g. codebook subset restriction applicable to i2, and/or hybrid A+B CSI</w:t>
      </w:r>
      <w:r>
        <w:rPr>
          <w:rFonts w:eastAsia="MS Mincho"/>
          <w:lang w:eastAsia="ja-JP"/>
        </w:rPr>
        <w:t xml:space="preserve"> (with second eMIMO type associated with single-stage codebook), and/or Class B</w:t>
      </w:r>
      <w:r w:rsidRPr="00D22D3B">
        <w:rPr>
          <w:rFonts w:eastAsia="MS Mincho"/>
          <w:lang w:eastAsia="ja-JP"/>
        </w:rPr>
        <w:t>)</w:t>
      </w:r>
    </w:p>
    <w:p w14:paraId="42D807E2" w14:textId="77777777" w:rsidR="004913F7" w:rsidRPr="00D22D3B" w:rsidRDefault="004913F7" w:rsidP="004913F7">
      <w:pPr>
        <w:numPr>
          <w:ilvl w:val="3"/>
          <w:numId w:val="19"/>
        </w:numPr>
        <w:rPr>
          <w:rFonts w:eastAsia="MS Mincho"/>
          <w:lang w:eastAsia="ja-JP"/>
        </w:rPr>
      </w:pPr>
      <w:r w:rsidRPr="00D22D3B">
        <w:rPr>
          <w:rFonts w:eastAsia="MS Mincho"/>
          <w:lang w:eastAsia="ja-JP"/>
        </w:rPr>
        <w:t>Option 1: SFBC only + fixed beam selection</w:t>
      </w:r>
    </w:p>
    <w:p w14:paraId="74B33B72" w14:textId="77777777" w:rsidR="004913F7" w:rsidRPr="00D22D3B" w:rsidRDefault="004913F7" w:rsidP="004913F7">
      <w:pPr>
        <w:numPr>
          <w:ilvl w:val="3"/>
          <w:numId w:val="19"/>
        </w:numPr>
        <w:rPr>
          <w:rFonts w:eastAsia="MS Mincho"/>
          <w:lang w:eastAsia="ja-JP"/>
        </w:rPr>
      </w:pPr>
      <w:r w:rsidRPr="00D22D3B">
        <w:rPr>
          <w:rFonts w:eastAsia="MS Mincho"/>
          <w:lang w:eastAsia="ja-JP"/>
        </w:rPr>
        <w:t>Option 2: SFBC + per-N-PRB-pair cycling with defined cycling pattern</w:t>
      </w:r>
    </w:p>
    <w:p w14:paraId="1AFC7628" w14:textId="77777777" w:rsidR="004913F7" w:rsidRPr="00D22D3B" w:rsidRDefault="004913F7" w:rsidP="004913F7">
      <w:pPr>
        <w:numPr>
          <w:ilvl w:val="4"/>
          <w:numId w:val="19"/>
        </w:numPr>
        <w:rPr>
          <w:rFonts w:eastAsia="MS Mincho"/>
          <w:lang w:eastAsia="ja-JP"/>
        </w:rPr>
      </w:pPr>
      <w:r w:rsidRPr="00D22D3B">
        <w:rPr>
          <w:rFonts w:eastAsia="MS Mincho"/>
          <w:lang w:eastAsia="ja-JP"/>
        </w:rPr>
        <w:t xml:space="preserve">W2(j):  pre-determined set of beam selection matrices of rank-2 </w:t>
      </w:r>
    </w:p>
    <w:p w14:paraId="624DAC2E" w14:textId="77777777" w:rsidR="004913F7" w:rsidRPr="00D22D3B" w:rsidRDefault="004913F7" w:rsidP="004913F7">
      <w:pPr>
        <w:numPr>
          <w:ilvl w:val="5"/>
          <w:numId w:val="19"/>
        </w:numPr>
        <w:rPr>
          <w:rFonts w:eastAsia="MS Mincho"/>
          <w:lang w:eastAsia="ja-JP"/>
        </w:rPr>
      </w:pPr>
      <w:r w:rsidRPr="00D22D3B">
        <w:rPr>
          <w:rFonts w:eastAsia="MS Mincho"/>
          <w:lang w:eastAsia="ja-JP"/>
        </w:rPr>
        <w:t>W2(j) cycling per PRG, where PRG comprises N consecutive PRB pairs</w:t>
      </w:r>
    </w:p>
    <w:p w14:paraId="58D33DC5" w14:textId="77777777" w:rsidR="004913F7" w:rsidRPr="00D22D3B" w:rsidRDefault="004913F7" w:rsidP="004913F7">
      <w:pPr>
        <w:numPr>
          <w:ilvl w:val="5"/>
          <w:numId w:val="19"/>
        </w:numPr>
        <w:rPr>
          <w:rFonts w:eastAsia="MS Mincho"/>
          <w:lang w:eastAsia="ja-JP"/>
        </w:rPr>
      </w:pPr>
      <w:r w:rsidRPr="00D22D3B">
        <w:rPr>
          <w:rFonts w:eastAsia="MS Mincho"/>
          <w:lang w:eastAsia="ja-JP"/>
        </w:rPr>
        <w:t>value of N FFS</w:t>
      </w:r>
    </w:p>
    <w:p w14:paraId="3AF59F56" w14:textId="77777777" w:rsidR="004913F7" w:rsidRPr="00D22D3B" w:rsidRDefault="004913F7" w:rsidP="004913F7">
      <w:pPr>
        <w:numPr>
          <w:ilvl w:val="5"/>
          <w:numId w:val="19"/>
        </w:numPr>
        <w:rPr>
          <w:rFonts w:eastAsia="MS Mincho"/>
          <w:lang w:eastAsia="ja-JP"/>
        </w:rPr>
      </w:pPr>
      <w:r w:rsidRPr="00D22D3B">
        <w:rPr>
          <w:rFonts w:eastAsia="MS Mincho"/>
          <w:lang w:eastAsia="ja-JP"/>
        </w:rPr>
        <w:t>size/order of beam selection matrices for cycling FFS</w:t>
      </w:r>
    </w:p>
    <w:p w14:paraId="7BEE67E0" w14:textId="77777777" w:rsidR="004913F7" w:rsidRPr="00D22D3B" w:rsidRDefault="004913F7" w:rsidP="004913F7">
      <w:pPr>
        <w:numPr>
          <w:ilvl w:val="2"/>
          <w:numId w:val="19"/>
        </w:numPr>
        <w:rPr>
          <w:rFonts w:eastAsia="MS Mincho"/>
          <w:lang w:eastAsia="ja-JP"/>
        </w:rPr>
      </w:pPr>
      <w:r w:rsidRPr="00D22D3B">
        <w:rPr>
          <w:rFonts w:eastAsia="MS Mincho"/>
          <w:iCs/>
          <w:lang w:eastAsia="ja-JP"/>
        </w:rPr>
        <w:t>Rank-2</w:t>
      </w:r>
      <w:r w:rsidRPr="00D22D3B">
        <w:rPr>
          <w:rFonts w:eastAsia="MS Mincho"/>
          <w:lang w:eastAsia="ja-JP"/>
        </w:rPr>
        <w:t xml:space="preserve"> (options to be downselected at RAN1#87)</w:t>
      </w:r>
    </w:p>
    <w:p w14:paraId="04140114" w14:textId="77777777" w:rsidR="004913F7" w:rsidRPr="00D22D3B" w:rsidRDefault="004913F7" w:rsidP="004913F7">
      <w:pPr>
        <w:numPr>
          <w:ilvl w:val="3"/>
          <w:numId w:val="19"/>
        </w:numPr>
        <w:rPr>
          <w:rFonts w:eastAsia="MS Mincho"/>
          <w:lang w:eastAsia="ja-JP"/>
        </w:rPr>
      </w:pPr>
      <w:r w:rsidRPr="00D22D3B">
        <w:rPr>
          <w:rFonts w:eastAsia="MS Mincho"/>
          <w:iCs/>
          <w:lang w:eastAsia="ja-JP"/>
        </w:rPr>
        <w:t xml:space="preserve">Option 0: </w:t>
      </w:r>
      <w:r w:rsidRPr="00D22D3B">
        <w:rPr>
          <w:rFonts w:eastAsia="MS Mincho"/>
          <w:lang w:eastAsia="ja-JP"/>
        </w:rPr>
        <w:t xml:space="preserve"> without defined cycling pattern  (e.g. codebook subset restriction applicable to i2, and/or hybrid A+B CSI</w:t>
      </w:r>
      <w:r>
        <w:rPr>
          <w:rFonts w:eastAsia="MS Mincho"/>
          <w:lang w:eastAsia="ja-JP"/>
        </w:rPr>
        <w:t xml:space="preserve"> (with second eMIMO type associated with single-stage codebook), and/or Class B</w:t>
      </w:r>
      <w:r w:rsidRPr="00D22D3B">
        <w:rPr>
          <w:rFonts w:eastAsia="MS Mincho"/>
          <w:lang w:eastAsia="ja-JP"/>
        </w:rPr>
        <w:t xml:space="preserve">) </w:t>
      </w:r>
    </w:p>
    <w:p w14:paraId="0E7A03C2" w14:textId="77777777" w:rsidR="004913F7" w:rsidRPr="00D22D3B" w:rsidRDefault="004913F7" w:rsidP="004913F7">
      <w:pPr>
        <w:numPr>
          <w:ilvl w:val="3"/>
          <w:numId w:val="19"/>
        </w:numPr>
        <w:rPr>
          <w:rFonts w:eastAsia="MS Mincho"/>
          <w:lang w:eastAsia="ja-JP"/>
        </w:rPr>
      </w:pPr>
      <w:r w:rsidRPr="00D22D3B">
        <w:rPr>
          <w:rFonts w:eastAsia="MS Mincho"/>
          <w:iCs/>
          <w:lang w:eastAsia="ja-JP"/>
        </w:rPr>
        <w:t>Option 1: fixed beam selection</w:t>
      </w:r>
    </w:p>
    <w:p w14:paraId="79EED262" w14:textId="77777777" w:rsidR="004913F7" w:rsidRPr="00D22D3B" w:rsidRDefault="004913F7" w:rsidP="004913F7">
      <w:pPr>
        <w:numPr>
          <w:ilvl w:val="3"/>
          <w:numId w:val="19"/>
        </w:numPr>
        <w:rPr>
          <w:rFonts w:eastAsia="MS Mincho"/>
          <w:lang w:eastAsia="ja-JP"/>
        </w:rPr>
      </w:pPr>
      <w:r w:rsidRPr="00D22D3B">
        <w:rPr>
          <w:rFonts w:eastAsia="MS Mincho"/>
          <w:iCs/>
          <w:lang w:eastAsia="ja-JP"/>
        </w:rPr>
        <w:t xml:space="preserve">Option 2:  per-N-PRB-pair cycling with defined cycling pattern </w:t>
      </w:r>
    </w:p>
    <w:p w14:paraId="5A0A008C" w14:textId="77777777" w:rsidR="004913F7" w:rsidRPr="00D22D3B" w:rsidRDefault="004913F7" w:rsidP="004913F7">
      <w:pPr>
        <w:numPr>
          <w:ilvl w:val="4"/>
          <w:numId w:val="19"/>
        </w:numPr>
        <w:rPr>
          <w:rFonts w:eastAsia="MS Mincho"/>
          <w:lang w:eastAsia="ja-JP"/>
        </w:rPr>
      </w:pPr>
      <w:r w:rsidRPr="00D22D3B">
        <w:rPr>
          <w:rFonts w:eastAsia="MS Mincho"/>
          <w:lang w:eastAsia="ja-JP"/>
        </w:rPr>
        <w:t xml:space="preserve">W2(j):  pre-determined set of beam selection matrices of rank-2 </w:t>
      </w:r>
    </w:p>
    <w:p w14:paraId="4CC3D9F1" w14:textId="77777777" w:rsidR="004913F7" w:rsidRPr="00D22D3B" w:rsidRDefault="004913F7" w:rsidP="004913F7">
      <w:pPr>
        <w:numPr>
          <w:ilvl w:val="5"/>
          <w:numId w:val="19"/>
        </w:numPr>
        <w:rPr>
          <w:rFonts w:eastAsia="MS Mincho"/>
          <w:lang w:eastAsia="ja-JP"/>
        </w:rPr>
      </w:pPr>
      <w:r w:rsidRPr="00D22D3B">
        <w:rPr>
          <w:rFonts w:eastAsia="MS Mincho"/>
          <w:lang w:eastAsia="ja-JP"/>
        </w:rPr>
        <w:t>W2(j) cycling per PRG, where PRG comprises N consecutive PRB pairs</w:t>
      </w:r>
    </w:p>
    <w:p w14:paraId="108CDFA6" w14:textId="77777777" w:rsidR="004913F7" w:rsidRPr="00D22D3B" w:rsidRDefault="004913F7" w:rsidP="004913F7">
      <w:pPr>
        <w:numPr>
          <w:ilvl w:val="5"/>
          <w:numId w:val="19"/>
        </w:numPr>
        <w:rPr>
          <w:rFonts w:eastAsia="MS Mincho"/>
          <w:lang w:eastAsia="ja-JP"/>
        </w:rPr>
      </w:pPr>
      <w:r w:rsidRPr="00D22D3B">
        <w:rPr>
          <w:rFonts w:eastAsia="MS Mincho"/>
          <w:lang w:eastAsia="ja-JP"/>
        </w:rPr>
        <w:t>value of N FFS</w:t>
      </w:r>
    </w:p>
    <w:p w14:paraId="076CA8C4" w14:textId="77777777" w:rsidR="004913F7" w:rsidRPr="00D22D3B" w:rsidRDefault="004913F7" w:rsidP="004913F7">
      <w:pPr>
        <w:numPr>
          <w:ilvl w:val="5"/>
          <w:numId w:val="19"/>
        </w:numPr>
        <w:rPr>
          <w:rFonts w:eastAsia="MS Mincho"/>
          <w:lang w:eastAsia="ja-JP"/>
        </w:rPr>
      </w:pPr>
      <w:r w:rsidRPr="00D22D3B">
        <w:rPr>
          <w:rFonts w:eastAsia="MS Mincho"/>
          <w:lang w:eastAsia="ja-JP"/>
        </w:rPr>
        <w:t>size/order of beam selection matrices for cycling FFS</w:t>
      </w:r>
      <w:r w:rsidRPr="00D22D3B">
        <w:rPr>
          <w:rFonts w:eastAsia="MS Mincho"/>
          <w:iCs/>
          <w:lang w:eastAsia="ja-JP"/>
        </w:rPr>
        <w:t xml:space="preserve"> </w:t>
      </w:r>
    </w:p>
    <w:p w14:paraId="6E93294A" w14:textId="77777777" w:rsidR="004913F7" w:rsidRPr="00D22D3B" w:rsidRDefault="004913F7" w:rsidP="004913F7">
      <w:pPr>
        <w:numPr>
          <w:ilvl w:val="1"/>
          <w:numId w:val="19"/>
        </w:numPr>
        <w:rPr>
          <w:rFonts w:eastAsia="MS Mincho"/>
          <w:lang w:eastAsia="ja-JP"/>
        </w:rPr>
      </w:pPr>
      <w:r>
        <w:rPr>
          <w:rFonts w:eastAsia="MS Mincho"/>
          <w:lang w:eastAsia="ja-JP"/>
        </w:rPr>
        <w:t xml:space="preserve">If the CQI reporting is configured to be based on the </w:t>
      </w:r>
      <w:r w:rsidRPr="00D22D3B">
        <w:rPr>
          <w:rFonts w:eastAsia="MS Mincho"/>
          <w:lang w:eastAsia="ja-JP"/>
        </w:rPr>
        <w:t xml:space="preserve">Single-stage codebook: W(j) </w:t>
      </w:r>
    </w:p>
    <w:p w14:paraId="1EA3DDAB" w14:textId="77777777" w:rsidR="004913F7" w:rsidRPr="00D22D3B" w:rsidRDefault="004913F7" w:rsidP="004913F7">
      <w:pPr>
        <w:numPr>
          <w:ilvl w:val="2"/>
          <w:numId w:val="19"/>
        </w:numPr>
        <w:rPr>
          <w:rFonts w:eastAsia="MS Mincho"/>
          <w:lang w:eastAsia="ja-JP"/>
        </w:rPr>
      </w:pPr>
      <w:r w:rsidRPr="00D22D3B">
        <w:rPr>
          <w:rFonts w:eastAsia="MS Mincho"/>
          <w:lang w:eastAsia="ja-JP"/>
        </w:rPr>
        <w:t>2 CSI-RS ports:  identify matrix (i.e. no PMI feedback)</w:t>
      </w:r>
    </w:p>
    <w:p w14:paraId="0F7B9E40" w14:textId="77777777" w:rsidR="004913F7" w:rsidRPr="00D22D3B" w:rsidRDefault="004913F7" w:rsidP="004913F7">
      <w:pPr>
        <w:numPr>
          <w:ilvl w:val="2"/>
          <w:numId w:val="19"/>
        </w:numPr>
        <w:rPr>
          <w:rFonts w:eastAsia="MS Mincho"/>
          <w:lang w:eastAsia="ja-JP"/>
        </w:rPr>
      </w:pPr>
      <w:r w:rsidRPr="00D22D3B">
        <w:rPr>
          <w:rFonts w:eastAsia="MS Mincho"/>
          <w:lang w:eastAsia="ja-JP"/>
        </w:rPr>
        <w:t>4 CSI-ports:  Per-PRB-pair cycling of W(j), where W(j) = C</w:t>
      </w:r>
      <w:r w:rsidRPr="00D22D3B">
        <w:rPr>
          <w:rFonts w:eastAsia="MS Mincho"/>
          <w:vertAlign w:val="subscript"/>
          <w:lang w:eastAsia="ja-JP"/>
        </w:rPr>
        <w:t xml:space="preserve">k, </w:t>
      </w:r>
      <w:r w:rsidRPr="00D22D3B">
        <w:rPr>
          <w:rFonts w:eastAsia="MS Mincho"/>
          <w:lang w:eastAsia="ja-JP"/>
        </w:rPr>
        <w:t>k=mod(j,4)+12, C</w:t>
      </w:r>
      <w:r w:rsidRPr="00D22D3B">
        <w:rPr>
          <w:rFonts w:eastAsia="MS Mincho"/>
          <w:vertAlign w:val="subscript"/>
          <w:lang w:eastAsia="ja-JP"/>
        </w:rPr>
        <w:t>k</w:t>
      </w:r>
      <w:r w:rsidRPr="00D22D3B">
        <w:rPr>
          <w:rFonts w:eastAsia="MS Mincho"/>
          <w:lang w:eastAsia="ja-JP"/>
        </w:rPr>
        <w:t xml:space="preserve"> denotes the rank-2 precoding matrix of index </w:t>
      </w:r>
      <w:r w:rsidRPr="00D22D3B">
        <w:rPr>
          <w:rFonts w:eastAsia="MS Mincho"/>
          <w:iCs/>
          <w:lang w:eastAsia="ja-JP"/>
        </w:rPr>
        <w:t xml:space="preserve">k </w:t>
      </w:r>
    </w:p>
    <w:p w14:paraId="1472A869" w14:textId="77777777" w:rsidR="004913F7" w:rsidRDefault="004913F7" w:rsidP="004913F7">
      <w:pPr>
        <w:numPr>
          <w:ilvl w:val="1"/>
          <w:numId w:val="19"/>
        </w:numPr>
        <w:rPr>
          <w:rFonts w:eastAsia="MS Mincho"/>
          <w:lang w:eastAsia="ja-JP"/>
        </w:rPr>
      </w:pPr>
      <w:r w:rsidRPr="00D22D3B">
        <w:rPr>
          <w:rFonts w:eastAsia="MS Mincho"/>
          <w:lang w:eastAsia="ja-JP"/>
        </w:rPr>
        <w:t>NOTE: j denotes PRB pair index</w:t>
      </w:r>
    </w:p>
    <w:p w14:paraId="0DB38F9A" w14:textId="77777777" w:rsidR="004913F7" w:rsidRPr="00D22D3B" w:rsidRDefault="004913F7" w:rsidP="004913F7">
      <w:pPr>
        <w:numPr>
          <w:ilvl w:val="1"/>
          <w:numId w:val="19"/>
        </w:numPr>
        <w:rPr>
          <w:rFonts w:eastAsia="MS Mincho"/>
          <w:lang w:eastAsia="ja-JP"/>
        </w:rPr>
      </w:pPr>
      <w:r w:rsidRPr="00D22D3B">
        <w:rPr>
          <w:rFonts w:eastAsia="MS Mincho"/>
          <w:lang w:eastAsia="ja-JP"/>
        </w:rPr>
        <w:t>FFS rank-3/4</w:t>
      </w:r>
    </w:p>
    <w:p w14:paraId="70C6B7FB" w14:textId="77777777" w:rsidR="007424F5" w:rsidRDefault="007424F5" w:rsidP="00963D3A">
      <w:pPr>
        <w:pStyle w:val="BodyText"/>
      </w:pPr>
    </w:p>
    <w:p w14:paraId="3C98B70D" w14:textId="296FC0CA" w:rsidR="00963D3A" w:rsidRPr="00963D3A" w:rsidRDefault="00963D3A" w:rsidP="00963D3A">
      <w:pPr>
        <w:pStyle w:val="BodyText"/>
      </w:pPr>
      <w:r>
        <w:t xml:space="preserve">While the </w:t>
      </w:r>
      <w:r w:rsidR="00D635AE">
        <w:t xml:space="preserve">basic transmission schemes are defined, there are two principal open issues: PRB cycling support in CSI feedback, and whether rank 3 and 4 are supported for semi-open loop transmission. </w:t>
      </w:r>
      <w:r>
        <w:t xml:space="preserve">This contribution considers these open issues, </w:t>
      </w:r>
      <w:r w:rsidR="008B5850">
        <w:t>proposing how they can be resolved.</w:t>
      </w:r>
    </w:p>
    <w:p w14:paraId="49B338BA" w14:textId="77777777" w:rsidR="008B5850" w:rsidRDefault="001C1410" w:rsidP="00C616E2">
      <w:pPr>
        <w:pStyle w:val="Heading1"/>
        <w:rPr>
          <w:lang w:eastAsia="ja-JP"/>
        </w:rPr>
      </w:pPr>
      <w:bookmarkStart w:id="4" w:name="_Ref426729914"/>
      <w:r>
        <w:rPr>
          <w:lang w:eastAsia="ja-JP"/>
        </w:rPr>
        <w:lastRenderedPageBreak/>
        <w:t>Discussion</w:t>
      </w:r>
    </w:p>
    <w:p w14:paraId="453A2FAA" w14:textId="303B8C31" w:rsidR="00D123B8" w:rsidRDefault="00BF4F0B" w:rsidP="00626D3E">
      <w:pPr>
        <w:pStyle w:val="BodyText"/>
        <w:rPr>
          <w:lang w:eastAsia="ja-JP"/>
        </w:rPr>
      </w:pPr>
      <w:r>
        <w:rPr>
          <w:lang w:eastAsia="ja-JP"/>
        </w:rPr>
        <w:t xml:space="preserve">As can be seen above, there are three options for PRB level cycling.  </w:t>
      </w:r>
      <w:r w:rsidR="00D123B8">
        <w:rPr>
          <w:lang w:eastAsia="ja-JP"/>
        </w:rPr>
        <w:t xml:space="preserve"> We first note that this is for the purpose of CSI feedback only.  Therefore, the UE uses ports 7 &amp; 8 to demodulate based on SFBC precoding or per-RE cycling.  Each set of N-PRBs must then use a single value of i2</w:t>
      </w:r>
      <w:r w:rsidR="002655CF">
        <w:rPr>
          <w:lang w:eastAsia="ja-JP"/>
        </w:rPr>
        <w:t xml:space="preserve"> (on top of the SFBC and LD-CDD operations)</w:t>
      </w:r>
      <w:r w:rsidR="00D123B8">
        <w:rPr>
          <w:lang w:eastAsia="ja-JP"/>
        </w:rPr>
        <w:t>.</w:t>
      </w:r>
    </w:p>
    <w:p w14:paraId="15F79B07" w14:textId="315F162B" w:rsidR="00BF4F0B" w:rsidRDefault="00D123B8" w:rsidP="00626D3E">
      <w:pPr>
        <w:pStyle w:val="BodyText"/>
        <w:rPr>
          <w:lang w:eastAsia="ja-JP"/>
        </w:rPr>
      </w:pPr>
      <w:r>
        <w:rPr>
          <w:lang w:eastAsia="ja-JP"/>
        </w:rPr>
        <w:t xml:space="preserve">The </w:t>
      </w:r>
      <w:r w:rsidR="002B68DA">
        <w:rPr>
          <w:lang w:eastAsia="ja-JP"/>
        </w:rPr>
        <w:t xml:space="preserve">three </w:t>
      </w:r>
      <w:r>
        <w:rPr>
          <w:lang w:eastAsia="ja-JP"/>
        </w:rPr>
        <w:t>options then are:</w:t>
      </w:r>
    </w:p>
    <w:p w14:paraId="72EE96F6" w14:textId="6546AF23" w:rsidR="00BF4F0B" w:rsidRPr="002B54C9" w:rsidRDefault="00BF4F0B" w:rsidP="002B54C9">
      <w:pPr>
        <w:pStyle w:val="BodyText"/>
        <w:numPr>
          <w:ilvl w:val="0"/>
          <w:numId w:val="20"/>
        </w:numPr>
        <w:spacing w:after="0"/>
        <w:rPr>
          <w:b/>
          <w:lang w:eastAsia="ja-JP"/>
        </w:rPr>
      </w:pPr>
      <w:r w:rsidRPr="002B54C9">
        <w:rPr>
          <w:b/>
          <w:lang w:eastAsia="ja-JP"/>
        </w:rPr>
        <w:t>Option 0: No PRB level cycling pattern</w:t>
      </w:r>
    </w:p>
    <w:p w14:paraId="5E2ED487" w14:textId="265F77B8" w:rsidR="00A64C0D" w:rsidRDefault="00D123B8" w:rsidP="002B54C9">
      <w:pPr>
        <w:pStyle w:val="BodyText"/>
        <w:ind w:left="360"/>
        <w:rPr>
          <w:lang w:eastAsia="ja-JP"/>
        </w:rPr>
      </w:pPr>
      <w:r>
        <w:rPr>
          <w:lang w:eastAsia="ja-JP"/>
        </w:rPr>
        <w:t xml:space="preserve">Here, the UE </w:t>
      </w:r>
      <w:r w:rsidR="00A64C0D">
        <w:rPr>
          <w:lang w:eastAsia="ja-JP"/>
        </w:rPr>
        <w:t xml:space="preserve">assumes that any value of i2 can be used, except for those which are eliminated by codebook subset restriction.  This allows eNB some implementation flexibility: for example, the UE could be restricted to one beam, a pair of neighbor beams, or allow the UE to assume all 4 beams in a beam group could be used.  This also has little or no spec impact.  </w:t>
      </w:r>
    </w:p>
    <w:p w14:paraId="5BCEE438" w14:textId="66B147AE" w:rsidR="00BF4F0B" w:rsidRPr="002B54C9" w:rsidRDefault="00BF4F0B" w:rsidP="002B54C9">
      <w:pPr>
        <w:pStyle w:val="BodyText"/>
        <w:numPr>
          <w:ilvl w:val="0"/>
          <w:numId w:val="20"/>
        </w:numPr>
        <w:spacing w:after="0"/>
        <w:rPr>
          <w:b/>
          <w:lang w:eastAsia="ja-JP"/>
        </w:rPr>
      </w:pPr>
      <w:r w:rsidRPr="002B54C9">
        <w:rPr>
          <w:b/>
          <w:lang w:eastAsia="ja-JP"/>
        </w:rPr>
        <w:t xml:space="preserve">Option 1: </w:t>
      </w:r>
      <w:r w:rsidR="00D123B8" w:rsidRPr="002B54C9">
        <w:rPr>
          <w:b/>
          <w:lang w:eastAsia="ja-JP"/>
        </w:rPr>
        <w:t>Beam selection fixed in specification</w:t>
      </w:r>
    </w:p>
    <w:p w14:paraId="3A17C430" w14:textId="4AAB700C" w:rsidR="00A64C0D" w:rsidRDefault="00A64C0D" w:rsidP="002B54C9">
      <w:pPr>
        <w:pStyle w:val="BodyText"/>
        <w:ind w:left="360"/>
        <w:rPr>
          <w:lang w:eastAsia="ja-JP"/>
        </w:rPr>
      </w:pPr>
      <w:r>
        <w:rPr>
          <w:lang w:eastAsia="ja-JP"/>
        </w:rPr>
        <w:t xml:space="preserve">This is the </w:t>
      </w:r>
      <w:r w:rsidR="00CC45A7">
        <w:rPr>
          <w:lang w:eastAsia="ja-JP"/>
        </w:rPr>
        <w:t xml:space="preserve">next </w:t>
      </w:r>
      <w:r>
        <w:rPr>
          <w:lang w:eastAsia="ja-JP"/>
        </w:rPr>
        <w:t>simplest approach</w:t>
      </w:r>
      <w:r w:rsidR="00CC45A7">
        <w:rPr>
          <w:lang w:eastAsia="ja-JP"/>
        </w:rPr>
        <w:t xml:space="preserve"> to option 0 in terms of specification impact: some fixed rule must be used to determine which i2 index is used.  If CQI accuracy is to be maximized, one drawback would be that eNB would need to transmit on the same single beam that the UE reports on.  Any diversity gain from cycling over beams could not be accounted for.  Note that given the results below, this flexibility does not seem essential, since there does not seem to be much gain from PRB level cycling.</w:t>
      </w:r>
    </w:p>
    <w:p w14:paraId="14B8CD9A" w14:textId="45DBA7E5" w:rsidR="00D123B8" w:rsidRPr="002B54C9" w:rsidRDefault="00D123B8" w:rsidP="002B54C9">
      <w:pPr>
        <w:pStyle w:val="BodyText"/>
        <w:numPr>
          <w:ilvl w:val="0"/>
          <w:numId w:val="20"/>
        </w:numPr>
        <w:spacing w:after="0"/>
        <w:rPr>
          <w:b/>
          <w:lang w:eastAsia="ja-JP"/>
        </w:rPr>
      </w:pPr>
      <w:r w:rsidRPr="002B54C9">
        <w:rPr>
          <w:b/>
          <w:lang w:eastAsia="ja-JP"/>
        </w:rPr>
        <w:t>Option 2: per-N-PRB cycling with defined pattern</w:t>
      </w:r>
    </w:p>
    <w:p w14:paraId="16C4C4EA" w14:textId="27E23156" w:rsidR="00D123B8" w:rsidRDefault="00CC45A7" w:rsidP="002B54C9">
      <w:pPr>
        <w:pStyle w:val="BodyText"/>
        <w:ind w:left="360"/>
        <w:rPr>
          <w:lang w:eastAsia="ja-JP"/>
        </w:rPr>
      </w:pPr>
      <w:r>
        <w:rPr>
          <w:lang w:eastAsia="ja-JP"/>
        </w:rPr>
        <w:t xml:space="preserve">This is the next level of specification impact, and </w:t>
      </w:r>
      <w:r w:rsidR="00D255A8">
        <w:rPr>
          <w:lang w:eastAsia="ja-JP"/>
        </w:rPr>
        <w:t xml:space="preserve">about as </w:t>
      </w:r>
      <w:r>
        <w:rPr>
          <w:lang w:eastAsia="ja-JP"/>
        </w:rPr>
        <w:t>constraining on eNB</w:t>
      </w:r>
      <w:r w:rsidR="00D255A8">
        <w:rPr>
          <w:lang w:eastAsia="ja-JP"/>
        </w:rPr>
        <w:t xml:space="preserve"> as option 1.  The UE has a predetermined cycling pattern, rather than the random </w:t>
      </w:r>
      <w:r w:rsidR="002B68DA">
        <w:rPr>
          <w:lang w:eastAsia="ja-JP"/>
        </w:rPr>
        <w:t>one</w:t>
      </w:r>
      <w:r w:rsidR="00D255A8">
        <w:rPr>
          <w:lang w:eastAsia="ja-JP"/>
        </w:rPr>
        <w:t xml:space="preserve"> in option 0.  Furthermore, if the cycling is over fewer PRBs than the PRG size, channel estimation will degrade (since UEs are likely to average DMRS within a PRG).  </w:t>
      </w:r>
      <w:r w:rsidR="00495528">
        <w:rPr>
          <w:lang w:eastAsia="ja-JP"/>
        </w:rPr>
        <w:t xml:space="preserve">On the other hand, if the cycling is over more than a PRG, there will be less diversity gain.  </w:t>
      </w:r>
      <w:r w:rsidR="00D255A8">
        <w:rPr>
          <w:lang w:eastAsia="ja-JP"/>
        </w:rPr>
        <w:t>Given the lack of gains from per-PRB cycling below, and that a defined pattern is not likely to provide more gain than a random pattern (in option 0), this seems the least appealing option.</w:t>
      </w:r>
    </w:p>
    <w:p w14:paraId="1FB6154A" w14:textId="0B9E9A37" w:rsidR="00D255A8" w:rsidRDefault="00495528" w:rsidP="002B54C9">
      <w:pPr>
        <w:pStyle w:val="BodyText"/>
        <w:spacing w:after="0"/>
        <w:rPr>
          <w:lang w:eastAsia="ja-JP"/>
        </w:rPr>
      </w:pPr>
      <w:r w:rsidRPr="002B54C9">
        <w:rPr>
          <w:b/>
          <w:lang w:eastAsia="ja-JP"/>
        </w:rPr>
        <w:t>Observations</w:t>
      </w:r>
      <w:r>
        <w:rPr>
          <w:lang w:eastAsia="ja-JP"/>
        </w:rPr>
        <w:t>:</w:t>
      </w:r>
    </w:p>
    <w:p w14:paraId="5E8EE687" w14:textId="5A73BB81" w:rsidR="00495528" w:rsidRDefault="00495528" w:rsidP="002B54C9">
      <w:pPr>
        <w:pStyle w:val="BodyText"/>
        <w:numPr>
          <w:ilvl w:val="0"/>
          <w:numId w:val="20"/>
        </w:numPr>
        <w:rPr>
          <w:lang w:eastAsia="ja-JP"/>
        </w:rPr>
      </w:pPr>
      <w:r>
        <w:rPr>
          <w:lang w:eastAsia="ja-JP"/>
        </w:rPr>
        <w:t>Option 0 has the lowest spec impact, and allows UE CSI to reflect where eNB has a configurable amount of random beam cycling.</w:t>
      </w:r>
    </w:p>
    <w:p w14:paraId="10457E20" w14:textId="7AFDAB0D" w:rsidR="00495528" w:rsidRDefault="00495528" w:rsidP="002B54C9">
      <w:pPr>
        <w:pStyle w:val="BodyText"/>
        <w:numPr>
          <w:ilvl w:val="0"/>
          <w:numId w:val="20"/>
        </w:numPr>
        <w:rPr>
          <w:lang w:eastAsia="ja-JP"/>
        </w:rPr>
      </w:pPr>
      <w:r>
        <w:rPr>
          <w:lang w:eastAsia="ja-JP"/>
        </w:rPr>
        <w:t>Option 1 has somewhat higher spec impact, and restricts UE to assume that eNB to transmits on a single beam is used.</w:t>
      </w:r>
    </w:p>
    <w:p w14:paraId="70981E36" w14:textId="01856320" w:rsidR="00495528" w:rsidRDefault="00495528" w:rsidP="002B54C9">
      <w:pPr>
        <w:pStyle w:val="BodyText"/>
        <w:numPr>
          <w:ilvl w:val="0"/>
          <w:numId w:val="20"/>
        </w:numPr>
        <w:rPr>
          <w:lang w:eastAsia="ja-JP"/>
        </w:rPr>
      </w:pPr>
      <w:r>
        <w:rPr>
          <w:lang w:eastAsia="ja-JP"/>
        </w:rPr>
        <w:t>Option 2 restricts UE to assume a single cycling pattern is used by eNB, and also has the highest spec impact.  This option may degrade DMRS channel estimation if cycling is over fewer PRBs than a PRG, or will have less diversity gain if cycling is over more PRBs than a PRG.</w:t>
      </w:r>
    </w:p>
    <w:p w14:paraId="495D8440" w14:textId="77777777" w:rsidR="00F6736B" w:rsidRDefault="00F6736B" w:rsidP="00626D3E">
      <w:pPr>
        <w:pStyle w:val="BodyText"/>
        <w:rPr>
          <w:lang w:eastAsia="ja-JP"/>
        </w:rPr>
      </w:pPr>
    </w:p>
    <w:p w14:paraId="75387A85" w14:textId="5541F99D" w:rsidR="00495528" w:rsidRDefault="00495528" w:rsidP="00626D3E">
      <w:pPr>
        <w:pStyle w:val="BodyText"/>
        <w:rPr>
          <w:lang w:eastAsia="ja-JP"/>
        </w:rPr>
      </w:pPr>
      <w:r>
        <w:rPr>
          <w:lang w:eastAsia="ja-JP"/>
        </w:rPr>
        <w:t xml:space="preserve">A second FFS issue is </w:t>
      </w:r>
      <w:r w:rsidR="00FD63A9">
        <w:rPr>
          <w:lang w:eastAsia="ja-JP"/>
        </w:rPr>
        <w:t xml:space="preserve">whether </w:t>
      </w:r>
      <w:r>
        <w:rPr>
          <w:lang w:eastAsia="ja-JP"/>
        </w:rPr>
        <w:t xml:space="preserve">rank 3 or 4 are supported with semi-open loop transmission.  </w:t>
      </w:r>
      <w:r w:rsidR="002B68DA">
        <w:rPr>
          <w:lang w:eastAsia="ja-JP"/>
        </w:rPr>
        <w:t xml:space="preserve">There </w:t>
      </w:r>
      <w:r w:rsidR="000838F8">
        <w:rPr>
          <w:lang w:eastAsia="ja-JP"/>
        </w:rPr>
        <w:t>has been little discuss</w:t>
      </w:r>
      <w:r w:rsidR="002B68DA">
        <w:rPr>
          <w:lang w:eastAsia="ja-JP"/>
        </w:rPr>
        <w:t>ion</w:t>
      </w:r>
      <w:r w:rsidR="000838F8">
        <w:rPr>
          <w:lang w:eastAsia="ja-JP"/>
        </w:rPr>
        <w:t xml:space="preserve"> in RAN1</w:t>
      </w:r>
      <w:r w:rsidR="002B68DA">
        <w:rPr>
          <w:lang w:eastAsia="ja-JP"/>
        </w:rPr>
        <w:t xml:space="preserve"> on that</w:t>
      </w:r>
      <w:r w:rsidR="000838F8">
        <w:rPr>
          <w:lang w:eastAsia="ja-JP"/>
        </w:rPr>
        <w:t>, and there does not seem to be sufficient results for consensus on the gains for rank 3 &amp; 4.  Support for these ranks would likely require more complex precoder cycling, as well as greater spec impact.  Furthermore, rank 3 &amp; 4 operation would target high SINR conditions, where UE speeds should be slower, and CSI feedback could keep up.</w:t>
      </w:r>
    </w:p>
    <w:p w14:paraId="546FA1F4" w14:textId="662B8770" w:rsidR="000838F8" w:rsidRDefault="000838F8" w:rsidP="002B54C9">
      <w:pPr>
        <w:pStyle w:val="BodyText"/>
        <w:spacing w:after="0"/>
        <w:rPr>
          <w:lang w:eastAsia="ja-JP"/>
        </w:rPr>
      </w:pPr>
      <w:r w:rsidRPr="002B54C9">
        <w:rPr>
          <w:b/>
          <w:lang w:eastAsia="ja-JP"/>
        </w:rPr>
        <w:t>Observations</w:t>
      </w:r>
      <w:r>
        <w:rPr>
          <w:lang w:eastAsia="ja-JP"/>
        </w:rPr>
        <w:t>:</w:t>
      </w:r>
    </w:p>
    <w:p w14:paraId="2BAFE191" w14:textId="1750054F" w:rsidR="000838F8" w:rsidRDefault="000838F8" w:rsidP="002B54C9">
      <w:pPr>
        <w:pStyle w:val="BodyText"/>
        <w:numPr>
          <w:ilvl w:val="0"/>
          <w:numId w:val="21"/>
        </w:numPr>
        <w:rPr>
          <w:lang w:eastAsia="ja-JP"/>
        </w:rPr>
      </w:pPr>
      <w:r>
        <w:rPr>
          <w:lang w:eastAsia="ja-JP"/>
        </w:rPr>
        <w:t xml:space="preserve">The use case of rank 3 &amp; 4 operation for semi-open loop is questionable, since rank 3 &amp; 4 operation would normally be </w:t>
      </w:r>
      <w:r w:rsidR="002168DE">
        <w:rPr>
          <w:lang w:eastAsia="ja-JP"/>
        </w:rPr>
        <w:t xml:space="preserve">employed in the situations </w:t>
      </w:r>
      <w:r>
        <w:rPr>
          <w:lang w:eastAsia="ja-JP"/>
        </w:rPr>
        <w:t>where CSI feedback is accurate.</w:t>
      </w:r>
    </w:p>
    <w:p w14:paraId="7DAAF630" w14:textId="093A9E4E" w:rsidR="000838F8" w:rsidRDefault="000838F8" w:rsidP="002B54C9">
      <w:pPr>
        <w:pStyle w:val="BodyText"/>
        <w:numPr>
          <w:ilvl w:val="0"/>
          <w:numId w:val="21"/>
        </w:numPr>
        <w:rPr>
          <w:lang w:eastAsia="ja-JP"/>
        </w:rPr>
      </w:pPr>
      <w:r>
        <w:rPr>
          <w:lang w:eastAsia="ja-JP"/>
        </w:rPr>
        <w:t>There does not seem to be consensus on the gains of rank 3 &amp; 4 operation for semi-open loop.</w:t>
      </w:r>
    </w:p>
    <w:p w14:paraId="6687295F" w14:textId="7AC78568" w:rsidR="00337F62" w:rsidRDefault="00337F62" w:rsidP="00337F62">
      <w:pPr>
        <w:keepNext/>
        <w:rPr>
          <w:lang w:eastAsia="ja-JP"/>
        </w:rPr>
      </w:pPr>
      <w:r w:rsidRPr="005A4708">
        <w:rPr>
          <w:b/>
          <w:lang w:eastAsia="ja-JP"/>
        </w:rPr>
        <w:t>Proposal</w:t>
      </w:r>
      <w:r>
        <w:rPr>
          <w:lang w:eastAsia="ja-JP"/>
        </w:rPr>
        <w:t>:</w:t>
      </w:r>
    </w:p>
    <w:p w14:paraId="5B6E0849" w14:textId="77777777" w:rsidR="00337F62" w:rsidRPr="00A531D0" w:rsidRDefault="00337F62" w:rsidP="00337F62">
      <w:pPr>
        <w:pStyle w:val="ListParagraph"/>
        <w:keepNext/>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Specify semi-open loop transmission with only ranks 1 &amp; 2 in Rel-14</w:t>
      </w:r>
    </w:p>
    <w:p w14:paraId="710CE5F5" w14:textId="245D4EED" w:rsidR="00F6736B" w:rsidRDefault="00F6736B">
      <w:pPr>
        <w:rPr>
          <w:rFonts w:ascii="Helvetica" w:eastAsia="MS Mincho" w:hAnsi="Helvetica" w:cs="Arial"/>
          <w:b/>
          <w:bCs/>
          <w:kern w:val="32"/>
          <w:sz w:val="28"/>
          <w:szCs w:val="32"/>
          <w:lang w:eastAsia="ja-JP"/>
        </w:rPr>
      </w:pPr>
    </w:p>
    <w:bookmarkEnd w:id="4"/>
    <w:p w14:paraId="30F83F71" w14:textId="77777777" w:rsidR="003B1A42" w:rsidRDefault="003B1A42" w:rsidP="003B1A42">
      <w:pPr>
        <w:pStyle w:val="Heading1"/>
        <w:rPr>
          <w:lang w:eastAsia="ja-JP"/>
        </w:rPr>
      </w:pPr>
      <w:r>
        <w:rPr>
          <w:lang w:eastAsia="ja-JP"/>
        </w:rPr>
        <w:lastRenderedPageBreak/>
        <w:t>Simulation results</w:t>
      </w:r>
    </w:p>
    <w:p w14:paraId="3EA69184" w14:textId="6F551235" w:rsidR="00D042A5" w:rsidRDefault="007E0A8B" w:rsidP="007E0A8B">
      <w:pPr>
        <w:pStyle w:val="BodyText"/>
      </w:pPr>
      <w:r>
        <w:rPr>
          <w:lang w:eastAsia="ja-JP"/>
        </w:rPr>
        <w:t xml:space="preserve">For system-level simulations we consider </w:t>
      </w:r>
      <w:r w:rsidR="00FC7FEF">
        <w:rPr>
          <w:lang w:eastAsia="ja-JP"/>
        </w:rPr>
        <w:t>the</w:t>
      </w:r>
      <w:r>
        <w:rPr>
          <w:lang w:eastAsia="ja-JP"/>
        </w:rPr>
        <w:t xml:space="preserve"> high-mobility 3D UMa scenario summarized in Table 1 below</w:t>
      </w:r>
      <w:r w:rsidR="008961F2">
        <w:rPr>
          <w:lang w:eastAsia="ja-JP"/>
        </w:rPr>
        <w:t>.</w:t>
      </w:r>
      <w:r w:rsidR="003907C5">
        <w:rPr>
          <w:lang w:eastAsia="ja-JP"/>
        </w:rPr>
        <w:t xml:space="preserve"> </w:t>
      </w:r>
      <w:r w:rsidR="003907C5">
        <w:t xml:space="preserve">Several semi-open-loop (semi-OL) schemes have been tested to investigate the potential gains. Rel-10 closed-loop reporting mode PUSCH 3-1 has been chosen as the baseline for the comparison. </w:t>
      </w:r>
      <w:r w:rsidR="00EC1108">
        <w:t xml:space="preserve">The </w:t>
      </w:r>
      <w:r w:rsidR="003907C5">
        <w:t xml:space="preserve">semi-OL schemes we have chosen randomize PMI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3907C5">
        <w:t xml:space="preserve"> (‘OL 1-2’)</w:t>
      </w:r>
      <w:r w:rsidR="00EC1108">
        <w:t>,</w:t>
      </w:r>
      <w:r w:rsidR="003907C5">
        <w:t xml:space="preserve"> where the UE is aware of which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3907C5">
        <w:t xml:space="preserve"> is used in CQI calculations. Different patterns of precoder cycling on a per-PRG and per-RB basis are simulated</w:t>
      </w:r>
      <w:r w:rsidR="00207C4B">
        <w:t xml:space="preserve"> with an MMSE IRC receiver</w:t>
      </w:r>
      <w:r w:rsidR="003907C5">
        <w:t>. The demodulation issues related to</w:t>
      </w:r>
      <w:r w:rsidR="004C35A2">
        <w:t xml:space="preserve"> the</w:t>
      </w:r>
      <w:r w:rsidR="003907C5">
        <w:t xml:space="preserve"> reduced (to a single RB) PRG size have been explicitly modeled.</w:t>
      </w:r>
      <w:r w:rsidR="00B367AA">
        <w:t xml:space="preserve"> </w:t>
      </w:r>
    </w:p>
    <w:p w14:paraId="17294907" w14:textId="77777777" w:rsidR="003B1A42" w:rsidRDefault="003B1A42" w:rsidP="003B1A42">
      <w:pPr>
        <w:pStyle w:val="BodyText"/>
        <w:rPr>
          <w:lang w:eastAsia="ja-JP"/>
        </w:rPr>
      </w:pPr>
    </w:p>
    <w:p w14:paraId="25E33D61" w14:textId="77777777" w:rsidR="003B1A42" w:rsidRPr="00296B6A" w:rsidRDefault="003B1A42" w:rsidP="003B1A42">
      <w:pPr>
        <w:pStyle w:val="Caption"/>
        <w:keepNext/>
        <w:jc w:val="center"/>
        <w:rPr>
          <w:lang w:val="en-US"/>
        </w:rPr>
      </w:pPr>
      <w:r w:rsidRPr="00296B6A">
        <w:rPr>
          <w:lang w:val="en-US"/>
        </w:rPr>
        <w:t xml:space="preserve">Table </w:t>
      </w:r>
      <w:r>
        <w:fldChar w:fldCharType="begin"/>
      </w:r>
      <w:r w:rsidRPr="00296B6A">
        <w:rPr>
          <w:lang w:val="en-US"/>
        </w:rPr>
        <w:instrText xml:space="preserve"> SEQ Table \* ARABIC </w:instrText>
      </w:r>
      <w:r>
        <w:fldChar w:fldCharType="separate"/>
      </w:r>
      <w:r w:rsidRPr="00296B6A">
        <w:rPr>
          <w:noProof/>
          <w:lang w:val="en-US"/>
        </w:rPr>
        <w:t>1</w:t>
      </w:r>
      <w:r>
        <w:fldChar w:fldCharType="end"/>
      </w:r>
      <w:r w:rsidRPr="00296B6A">
        <w:rPr>
          <w:lang w:val="en-US"/>
        </w:rPr>
        <w:t xml:space="preserve"> Summary of the simulations assumptions</w:t>
      </w:r>
    </w:p>
    <w:tbl>
      <w:tblPr>
        <w:tblStyle w:val="ColorfulList-Accent1"/>
        <w:tblW w:w="0" w:type="auto"/>
        <w:jc w:val="center"/>
        <w:tblLook w:val="04A0" w:firstRow="1" w:lastRow="0" w:firstColumn="1" w:lastColumn="0" w:noHBand="0" w:noVBand="1"/>
      </w:tblPr>
      <w:tblGrid>
        <w:gridCol w:w="1971"/>
        <w:gridCol w:w="4133"/>
      </w:tblGrid>
      <w:tr w:rsidR="003B1A42" w:rsidRPr="00710F3C" w14:paraId="70408803" w14:textId="77777777" w:rsidTr="004916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9B66FAF" w14:textId="77777777" w:rsidR="003B1A42" w:rsidRPr="000D0791" w:rsidRDefault="003B1A42" w:rsidP="00491603">
            <w:pPr>
              <w:pStyle w:val="BodyText"/>
              <w:keepNext/>
              <w:jc w:val="center"/>
            </w:pPr>
            <w:r w:rsidRPr="000D0791">
              <w:t>Parameter</w:t>
            </w:r>
          </w:p>
        </w:tc>
        <w:tc>
          <w:tcPr>
            <w:tcW w:w="0" w:type="auto"/>
          </w:tcPr>
          <w:p w14:paraId="06E73DF5" w14:textId="77777777" w:rsidR="003B1A42" w:rsidRPr="000D0791" w:rsidRDefault="003B1A42" w:rsidP="00491603">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3B1A42" w:rsidRPr="00A97F78" w14:paraId="547025ED"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6AEDB24" w14:textId="77777777" w:rsidR="003B1A42" w:rsidRPr="00BA6CEA" w:rsidRDefault="003B1A42" w:rsidP="00491603">
            <w:pPr>
              <w:pStyle w:val="BodyText"/>
              <w:keepNext/>
              <w:jc w:val="center"/>
              <w:rPr>
                <w:b w:val="0"/>
              </w:rPr>
            </w:pPr>
            <w:r w:rsidRPr="009C6B93">
              <w:t>Scenarios</w:t>
            </w:r>
          </w:p>
        </w:tc>
        <w:tc>
          <w:tcPr>
            <w:tcW w:w="0" w:type="auto"/>
          </w:tcPr>
          <w:p w14:paraId="2D19DE41" w14:textId="77777777" w:rsidR="003B1A42" w:rsidRPr="00BA6CEA"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t>3D U</w:t>
            </w:r>
            <w:r w:rsidRPr="00921627">
              <w:t>Ma</w:t>
            </w:r>
          </w:p>
        </w:tc>
      </w:tr>
      <w:tr w:rsidR="003B1A42" w:rsidRPr="00710F3C" w14:paraId="3762AF46"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D6BC56B" w14:textId="77777777" w:rsidR="003B1A42" w:rsidRPr="00710F3C" w:rsidRDefault="003B1A42" w:rsidP="00491603">
            <w:pPr>
              <w:pStyle w:val="BodyText"/>
              <w:keepNext/>
              <w:jc w:val="center"/>
              <w:rPr>
                <w:b w:val="0"/>
              </w:rPr>
            </w:pPr>
            <w:r w:rsidRPr="00710F3C">
              <w:rPr>
                <w:b w:val="0"/>
              </w:rPr>
              <w:t>ISD</w:t>
            </w:r>
          </w:p>
        </w:tc>
        <w:tc>
          <w:tcPr>
            <w:tcW w:w="0" w:type="auto"/>
          </w:tcPr>
          <w:p w14:paraId="5A818F48" w14:textId="77777777" w:rsidR="003B1A42" w:rsidRPr="00710F3C"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pPr>
            <w:r>
              <w:t>500</w:t>
            </w:r>
            <w:r w:rsidRPr="00710F3C">
              <w:t xml:space="preserve"> m</w:t>
            </w:r>
          </w:p>
        </w:tc>
      </w:tr>
      <w:tr w:rsidR="003B1A42" w:rsidRPr="00710F3C" w14:paraId="05D3E848"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FEADC68" w14:textId="77777777" w:rsidR="003B1A42" w:rsidRPr="00710F3C" w:rsidRDefault="003B1A42" w:rsidP="00491603">
            <w:pPr>
              <w:pStyle w:val="BodyText"/>
              <w:keepNext/>
              <w:jc w:val="center"/>
              <w:rPr>
                <w:b w:val="0"/>
              </w:rPr>
            </w:pPr>
            <w:r>
              <w:rPr>
                <w:b w:val="0"/>
              </w:rPr>
              <w:t>Carrier frequency</w:t>
            </w:r>
          </w:p>
        </w:tc>
        <w:tc>
          <w:tcPr>
            <w:tcW w:w="0" w:type="auto"/>
          </w:tcPr>
          <w:p w14:paraId="501662AA" w14:textId="77777777" w:rsidR="003B1A42" w:rsidRPr="00710F3C"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3B1A42" w:rsidRPr="00710F3C" w14:paraId="1BE12932"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D82C170" w14:textId="77777777" w:rsidR="003B1A42" w:rsidRDefault="003B1A42" w:rsidP="00491603">
            <w:pPr>
              <w:pStyle w:val="BodyText"/>
              <w:keepNext/>
              <w:jc w:val="center"/>
              <w:rPr>
                <w:b w:val="0"/>
              </w:rPr>
            </w:pPr>
            <w:r>
              <w:rPr>
                <w:b w:val="0"/>
              </w:rPr>
              <w:t>eNB antenna</w:t>
            </w:r>
          </w:p>
        </w:tc>
        <w:tc>
          <w:tcPr>
            <w:tcW w:w="0" w:type="auto"/>
          </w:tcPr>
          <w:p w14:paraId="0C43B0C5" w14:textId="12E37AB6" w:rsidR="003B1A42" w:rsidRPr="00710F3C"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pPr>
            <w:r>
              <w:t>8x2 X-pol array, 1x2 virtualization, tilt 122</w:t>
            </w:r>
            <w:r>
              <w:rPr>
                <w:rFonts w:ascii="Gulim" w:eastAsia="Gulim" w:hAnsi="Gulim" w:hint="eastAsia"/>
              </w:rPr>
              <w:t>°</w:t>
            </w:r>
          </w:p>
        </w:tc>
      </w:tr>
      <w:tr w:rsidR="003B1A42" w:rsidRPr="00710F3C" w14:paraId="284D4139"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7F61C69" w14:textId="77777777" w:rsidR="003B1A42" w:rsidRPr="00710F3C" w:rsidRDefault="003B1A42" w:rsidP="00491603">
            <w:pPr>
              <w:pStyle w:val="BodyText"/>
              <w:keepNext/>
              <w:jc w:val="center"/>
              <w:rPr>
                <w:b w:val="0"/>
              </w:rPr>
            </w:pPr>
            <w:r w:rsidRPr="00710F3C">
              <w:rPr>
                <w:b w:val="0"/>
              </w:rPr>
              <w:t>Traffic model</w:t>
            </w:r>
          </w:p>
        </w:tc>
        <w:tc>
          <w:tcPr>
            <w:tcW w:w="0" w:type="auto"/>
          </w:tcPr>
          <w:p w14:paraId="27ACB94B" w14:textId="77777777" w:rsidR="003B1A42" w:rsidRPr="00710F3C"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 xml:space="preserve">FTP model 1, </w:t>
            </w:r>
            <w:r w:rsidR="000D67A6">
              <w:t>1</w:t>
            </w:r>
            <w:r w:rsidRPr="00710F3C">
              <w:t>00kB packets</w:t>
            </w:r>
          </w:p>
        </w:tc>
      </w:tr>
      <w:tr w:rsidR="003B1A42" w:rsidRPr="00710F3C" w14:paraId="63097AA0"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CBEC6B" w14:textId="77777777" w:rsidR="003B1A42" w:rsidRPr="00710F3C" w:rsidRDefault="003B1A42" w:rsidP="00491603">
            <w:pPr>
              <w:pStyle w:val="BodyText"/>
              <w:keepNext/>
              <w:jc w:val="center"/>
              <w:rPr>
                <w:b w:val="0"/>
              </w:rPr>
            </w:pPr>
            <w:r>
              <w:rPr>
                <w:b w:val="0"/>
              </w:rPr>
              <w:t>UE speed</w:t>
            </w:r>
          </w:p>
        </w:tc>
        <w:tc>
          <w:tcPr>
            <w:tcW w:w="0" w:type="auto"/>
          </w:tcPr>
          <w:p w14:paraId="48398E00" w14:textId="77777777" w:rsidR="003B1A42" w:rsidRPr="00710F3C"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3B1A42" w:rsidRPr="00710F3C" w14:paraId="41DE8013"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DB24A27" w14:textId="77777777" w:rsidR="003B1A42" w:rsidRPr="00710F3C" w:rsidRDefault="003B1A42" w:rsidP="00491603">
            <w:pPr>
              <w:pStyle w:val="BodyText"/>
              <w:keepNext/>
              <w:jc w:val="center"/>
              <w:rPr>
                <w:b w:val="0"/>
              </w:rPr>
            </w:pPr>
            <w:r>
              <w:rPr>
                <w:b w:val="0"/>
              </w:rPr>
              <w:t>UE distribution</w:t>
            </w:r>
          </w:p>
        </w:tc>
        <w:tc>
          <w:tcPr>
            <w:tcW w:w="0" w:type="auto"/>
          </w:tcPr>
          <w:p w14:paraId="3BD3A7F0" w14:textId="77777777" w:rsidR="003B1A42" w:rsidRPr="00710F3C"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3B1A42" w:rsidRPr="00710F3C" w14:paraId="30490AB0"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FE4233C" w14:textId="77777777" w:rsidR="003B1A42" w:rsidRDefault="003B1A42" w:rsidP="00491603">
            <w:pPr>
              <w:pStyle w:val="BodyText"/>
              <w:keepNext/>
              <w:jc w:val="center"/>
              <w:rPr>
                <w:b w:val="0"/>
              </w:rPr>
            </w:pPr>
            <w:r>
              <w:rPr>
                <w:b w:val="0"/>
              </w:rPr>
              <w:t>Codebook</w:t>
            </w:r>
          </w:p>
        </w:tc>
        <w:tc>
          <w:tcPr>
            <w:tcW w:w="0" w:type="auto"/>
          </w:tcPr>
          <w:p w14:paraId="3E286F77" w14:textId="77777777" w:rsidR="003B1A42" w:rsidRPr="00710F3C"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3B1A42" w:rsidRPr="00710F3C" w14:paraId="59565D45"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D2BCF56" w14:textId="77777777" w:rsidR="003B1A42" w:rsidRDefault="003B1A42" w:rsidP="00491603">
            <w:pPr>
              <w:pStyle w:val="BodyText"/>
              <w:keepNext/>
              <w:jc w:val="center"/>
              <w:rPr>
                <w:b w:val="0"/>
              </w:rPr>
            </w:pPr>
            <w:r>
              <w:rPr>
                <w:b w:val="0"/>
              </w:rPr>
              <w:t>Receiver</w:t>
            </w:r>
          </w:p>
        </w:tc>
        <w:tc>
          <w:tcPr>
            <w:tcW w:w="0" w:type="auto"/>
          </w:tcPr>
          <w:p w14:paraId="14BE0870" w14:textId="77777777" w:rsidR="003B1A42" w:rsidRPr="00710F3C"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t xml:space="preserve">Impaired channel estimation, </w:t>
            </w:r>
            <w:r w:rsidR="00140E34">
              <w:t xml:space="preserve">MMSE </w:t>
            </w:r>
            <w:r>
              <w:t>IRC</w:t>
            </w:r>
          </w:p>
        </w:tc>
      </w:tr>
      <w:tr w:rsidR="003B1A42" w:rsidRPr="00710F3C" w14:paraId="6A4F2DC4"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144FCD3" w14:textId="77777777" w:rsidR="003B1A42" w:rsidRDefault="003B1A42" w:rsidP="00491603">
            <w:pPr>
              <w:pStyle w:val="BodyText"/>
              <w:keepNext/>
              <w:jc w:val="center"/>
              <w:rPr>
                <w:b w:val="0"/>
              </w:rPr>
            </w:pPr>
            <w:r>
              <w:rPr>
                <w:b w:val="0"/>
              </w:rPr>
              <w:t>Precoder cycling base</w:t>
            </w:r>
          </w:p>
        </w:tc>
        <w:tc>
          <w:tcPr>
            <w:tcW w:w="0" w:type="auto"/>
          </w:tcPr>
          <w:p w14:paraId="2EA425E9" w14:textId="77777777" w:rsidR="003B1A42" w:rsidRPr="004044E1"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rPr>
                <w:bCs/>
              </w:rPr>
            </w:pPr>
            <w:r w:rsidRPr="004044E1">
              <w:rPr>
                <w:bCs/>
              </w:rPr>
              <w:t>Per subband</w:t>
            </w:r>
            <w:r>
              <w:rPr>
                <w:bCs/>
              </w:rPr>
              <w:t>, PRG</w:t>
            </w:r>
            <w:r w:rsidRPr="004044E1">
              <w:rPr>
                <w:bCs/>
              </w:rPr>
              <w:t xml:space="preserve"> or RB</w:t>
            </w:r>
          </w:p>
        </w:tc>
      </w:tr>
      <w:tr w:rsidR="003B1A42" w:rsidRPr="00710F3C" w14:paraId="5D01E249" w14:textId="77777777" w:rsidTr="004916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A9B9509" w14:textId="77777777" w:rsidR="003B1A42" w:rsidRPr="004044E1" w:rsidRDefault="003B1A42" w:rsidP="00491603">
            <w:pPr>
              <w:pStyle w:val="BodyText"/>
              <w:keepNext/>
              <w:jc w:val="center"/>
              <w:rPr>
                <w:b w:val="0"/>
              </w:rPr>
            </w:pPr>
            <w:r w:rsidRPr="004044E1">
              <w:rPr>
                <w:b w:val="0"/>
              </w:rPr>
              <w:t>OLLA BLER target</w:t>
            </w:r>
          </w:p>
        </w:tc>
        <w:tc>
          <w:tcPr>
            <w:tcW w:w="0" w:type="auto"/>
          </w:tcPr>
          <w:p w14:paraId="3DB17C7F" w14:textId="77777777" w:rsidR="003B1A42" w:rsidRPr="004044E1" w:rsidRDefault="003B1A42" w:rsidP="00491603">
            <w:pPr>
              <w:pStyle w:val="BodyText"/>
              <w:keepNext/>
              <w:jc w:val="center"/>
              <w:cnfStyle w:val="000000100000" w:firstRow="0" w:lastRow="0" w:firstColumn="0" w:lastColumn="0" w:oddVBand="0" w:evenVBand="0" w:oddHBand="1" w:evenHBand="0" w:firstRowFirstColumn="0" w:firstRowLastColumn="0" w:lastRowFirstColumn="0" w:lastRowLastColumn="0"/>
            </w:pPr>
            <w:r w:rsidRPr="004044E1">
              <w:t>25%</w:t>
            </w:r>
            <w:bookmarkStart w:id="5" w:name="_GoBack"/>
            <w:bookmarkEnd w:id="5"/>
          </w:p>
        </w:tc>
      </w:tr>
      <w:tr w:rsidR="003B1A42" w:rsidRPr="00710F3C" w14:paraId="03AF51DB" w14:textId="77777777" w:rsidTr="0049160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C52F5AB" w14:textId="77777777" w:rsidR="003B1A42" w:rsidRDefault="003B1A42" w:rsidP="00491603">
            <w:pPr>
              <w:pStyle w:val="BodyText"/>
              <w:keepNext/>
              <w:jc w:val="center"/>
              <w:rPr>
                <w:b w:val="0"/>
              </w:rPr>
            </w:pPr>
            <w:r>
              <w:rPr>
                <w:b w:val="0"/>
              </w:rPr>
              <w:t>Baseline</w:t>
            </w:r>
          </w:p>
        </w:tc>
        <w:tc>
          <w:tcPr>
            <w:tcW w:w="0" w:type="auto"/>
          </w:tcPr>
          <w:p w14:paraId="05A77139" w14:textId="77777777" w:rsidR="003B1A42" w:rsidRPr="004044E1" w:rsidRDefault="003B1A42" w:rsidP="00491603">
            <w:pPr>
              <w:pStyle w:val="BodyText"/>
              <w:keepNext/>
              <w:jc w:val="center"/>
              <w:cnfStyle w:val="000000000000" w:firstRow="0" w:lastRow="0" w:firstColumn="0" w:lastColumn="0" w:oddVBand="0" w:evenVBand="0" w:oddHBand="0" w:evenHBand="0" w:firstRowFirstColumn="0" w:firstRowLastColumn="0" w:lastRowFirstColumn="0" w:lastRowLastColumn="0"/>
              <w:rPr>
                <w:bCs/>
              </w:rPr>
            </w:pPr>
            <w:r w:rsidRPr="004044E1">
              <w:rPr>
                <w:bCs/>
              </w:rPr>
              <w:t>PUSCH 3-1</w:t>
            </w:r>
          </w:p>
        </w:tc>
      </w:tr>
    </w:tbl>
    <w:p w14:paraId="77E3F03C" w14:textId="77777777" w:rsidR="003B1A42" w:rsidRPr="00E24D20" w:rsidRDefault="003B1A42" w:rsidP="003B1A42">
      <w:pPr>
        <w:spacing w:after="120"/>
        <w:rPr>
          <w:szCs w:val="20"/>
          <w:lang w:eastAsia="ja-JP"/>
        </w:rPr>
      </w:pPr>
    </w:p>
    <w:p w14:paraId="7E84180B" w14:textId="77777777" w:rsidR="003B1A42" w:rsidRDefault="003B1A42" w:rsidP="003B1A42">
      <w:pPr>
        <w:pStyle w:val="references"/>
        <w:numPr>
          <w:ilvl w:val="0"/>
          <w:numId w:val="0"/>
        </w:numPr>
        <w:rPr>
          <w:sz w:val="20"/>
          <w:szCs w:val="20"/>
        </w:rPr>
      </w:pPr>
    </w:p>
    <w:p w14:paraId="2C9B4DB7" w14:textId="460F77FC" w:rsidR="00C458F9" w:rsidRDefault="00C458F9" w:rsidP="00C458F9">
      <w:pPr>
        <w:pStyle w:val="BodyText"/>
      </w:pPr>
      <w:r>
        <w:t>As proposed in</w:t>
      </w:r>
      <w:r w:rsidR="00D635AE">
        <w:t xml:space="preserve"> </w:t>
      </w:r>
      <w:r w:rsidR="00897C27">
        <w:fldChar w:fldCharType="begin"/>
      </w:r>
      <w:r w:rsidR="00897C27">
        <w:instrText xml:space="preserve"> REF _Ref462761561 \n \h </w:instrText>
      </w:r>
      <w:r w:rsidR="00897C27">
        <w:fldChar w:fldCharType="separate"/>
      </w:r>
      <w:r w:rsidR="00897C27">
        <w:t>[1]</w:t>
      </w:r>
      <w:r w:rsidR="00897C27">
        <w:fldChar w:fldCharType="end"/>
      </w:r>
      <w:r>
        <w:t>, it might be beneficial to carry out the cycling of</w:t>
      </w:r>
      <w:r w:rsidR="00E32217">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with different </w:t>
      </w:r>
      <w:r w:rsidR="0029131B">
        <w:t xml:space="preserve">levels of </w:t>
      </w:r>
      <w:r>
        <w:t>granularit</w:t>
      </w:r>
      <w:r w:rsidR="0029131B">
        <w:t>y</w:t>
      </w:r>
      <w:r>
        <w:t xml:space="preserve"> for the co-phasing and beam-selection components. To test the latter, the following OL 1-2 schemes have been considered for the simulations:</w:t>
      </w:r>
    </w:p>
    <w:p w14:paraId="5D0138B9" w14:textId="77777777" w:rsidR="00C458F9" w:rsidRDefault="00C458F9" w:rsidP="00C458F9">
      <w:pPr>
        <w:pStyle w:val="BodyText"/>
        <w:numPr>
          <w:ilvl w:val="0"/>
          <w:numId w:val="18"/>
        </w:numPr>
        <w:rPr>
          <w:lang w:eastAsia="ja-JP"/>
        </w:rPr>
      </w:pPr>
      <w:r>
        <w:rPr>
          <w:lang w:eastAsia="ja-JP"/>
        </w:rPr>
        <w:t xml:space="preserve">Per-RB randomized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rPr>
          <w:lang w:eastAsia="ja-JP"/>
        </w:rPr>
        <w:t>precoder,</w:t>
      </w:r>
    </w:p>
    <w:p w14:paraId="12EA09D8" w14:textId="77777777" w:rsidR="00C458F9" w:rsidRDefault="00C458F9" w:rsidP="00C458F9">
      <w:pPr>
        <w:pStyle w:val="BodyText"/>
        <w:numPr>
          <w:ilvl w:val="0"/>
          <w:numId w:val="18"/>
        </w:numPr>
        <w:rPr>
          <w:lang w:eastAsia="ja-JP"/>
        </w:rPr>
      </w:pPr>
      <w:r>
        <w:rPr>
          <w:lang w:eastAsia="ja-JP"/>
        </w:rPr>
        <w:t xml:space="preserve">Per-PRG randomized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rPr>
          <w:lang w:eastAsia="ja-JP"/>
        </w:rPr>
        <w:t>precoder,</w:t>
      </w:r>
    </w:p>
    <w:p w14:paraId="378867E1" w14:textId="77777777" w:rsidR="00C458F9" w:rsidRDefault="00C458F9" w:rsidP="00C458F9">
      <w:pPr>
        <w:pStyle w:val="BodyText"/>
        <w:numPr>
          <w:ilvl w:val="0"/>
          <w:numId w:val="18"/>
        </w:numPr>
        <w:rPr>
          <w:lang w:eastAsia="ja-JP"/>
        </w:rPr>
      </w:pPr>
      <w:r>
        <w:rPr>
          <w:lang w:eastAsia="ja-JP"/>
        </w:rPr>
        <w:t xml:space="preserve">Per-RB cycled co-phasing component of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b/>
        </w:rPr>
        <w:t xml:space="preserve"> </w:t>
      </w:r>
      <w:r>
        <w:rPr>
          <w:lang w:eastAsia="ja-JP"/>
        </w:rPr>
        <w:t>alongside per-PRG cycled beam selection,</w:t>
      </w:r>
    </w:p>
    <w:p w14:paraId="0705F65D" w14:textId="77777777" w:rsidR="00C458F9" w:rsidRDefault="00C458F9" w:rsidP="00C458F9">
      <w:pPr>
        <w:pStyle w:val="BodyText"/>
        <w:numPr>
          <w:ilvl w:val="0"/>
          <w:numId w:val="18"/>
        </w:numPr>
        <w:rPr>
          <w:lang w:eastAsia="ja-JP"/>
        </w:rPr>
      </w:pPr>
      <w:r>
        <w:rPr>
          <w:lang w:eastAsia="ja-JP"/>
        </w:rPr>
        <w:t xml:space="preserve">Per-RB cycled beam-selection component of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B367AA">
        <w:rPr>
          <w:b/>
        </w:rPr>
        <w:t xml:space="preserve"> </w:t>
      </w:r>
      <w:r>
        <w:rPr>
          <w:lang w:eastAsia="ja-JP"/>
        </w:rPr>
        <w:t>alongside per-PRG cycled co-phasing.</w:t>
      </w:r>
    </w:p>
    <w:p w14:paraId="0AC8F62D" w14:textId="77777777" w:rsidR="00E565C5" w:rsidRDefault="00E565C5" w:rsidP="00E565C5">
      <w:pPr>
        <w:pStyle w:val="BodyText"/>
        <w:rPr>
          <w:lang w:eastAsia="ja-JP"/>
        </w:rPr>
      </w:pPr>
      <w:r>
        <w:rPr>
          <w:lang w:eastAsia="ja-JP"/>
        </w:rPr>
        <w:t>The corresponding results are presented in Table 2 below.</w:t>
      </w:r>
    </w:p>
    <w:p w14:paraId="5A98CC27" w14:textId="77777777" w:rsidR="00E565C5" w:rsidRPr="00626D3E" w:rsidRDefault="00E565C5" w:rsidP="00E565C5">
      <w:pPr>
        <w:pStyle w:val="BodyText"/>
        <w:rPr>
          <w:lang w:eastAsia="ja-JP"/>
        </w:rPr>
      </w:pPr>
    </w:p>
    <w:p w14:paraId="68071D75" w14:textId="77777777" w:rsidR="0058081D" w:rsidRPr="00296B6A" w:rsidRDefault="0058081D" w:rsidP="0058081D">
      <w:pPr>
        <w:pStyle w:val="Caption"/>
        <w:keepNext/>
        <w:jc w:val="center"/>
        <w:rPr>
          <w:lang w:val="en-US"/>
        </w:rPr>
      </w:pPr>
      <w:r w:rsidRPr="00296B6A">
        <w:rPr>
          <w:lang w:val="en-US"/>
        </w:rPr>
        <w:lastRenderedPageBreak/>
        <w:t xml:space="preserve">Table </w:t>
      </w:r>
      <w:r>
        <w:fldChar w:fldCharType="begin"/>
      </w:r>
      <w:r w:rsidRPr="00296B6A">
        <w:rPr>
          <w:lang w:val="en-US"/>
        </w:rPr>
        <w:instrText xml:space="preserve"> SEQ Table \* ARABIC </w:instrText>
      </w:r>
      <w:r>
        <w:fldChar w:fldCharType="separate"/>
      </w:r>
      <w:r w:rsidRPr="00296B6A">
        <w:rPr>
          <w:noProof/>
          <w:lang w:val="en-US"/>
        </w:rPr>
        <w:t>2</w:t>
      </w:r>
      <w:r>
        <w:fldChar w:fldCharType="end"/>
      </w:r>
      <w:r w:rsidRPr="00296B6A">
        <w:rPr>
          <w:lang w:val="en-US"/>
        </w:rPr>
        <w:t xml:space="preserve"> Simulation results</w:t>
      </w:r>
    </w:p>
    <w:tbl>
      <w:tblPr>
        <w:tblStyle w:val="ColorfulList-Accent1"/>
        <w:tblW w:w="6954" w:type="dxa"/>
        <w:jc w:val="center"/>
        <w:tblLook w:val="04A0" w:firstRow="1" w:lastRow="0" w:firstColumn="1" w:lastColumn="0" w:noHBand="0" w:noVBand="1"/>
      </w:tblPr>
      <w:tblGrid>
        <w:gridCol w:w="1144"/>
        <w:gridCol w:w="2777"/>
        <w:gridCol w:w="1417"/>
        <w:gridCol w:w="1616"/>
      </w:tblGrid>
      <w:tr w:rsidR="0058081D" w:rsidRPr="00710F3C" w14:paraId="4065BB04" w14:textId="77777777" w:rsidTr="007B795D">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7402081D" w14:textId="77777777" w:rsidR="0058081D" w:rsidRPr="00DB1A93" w:rsidRDefault="0058081D" w:rsidP="007B795D">
            <w:pPr>
              <w:pStyle w:val="BodyText"/>
              <w:keepNext/>
              <w:spacing w:after="0"/>
              <w:jc w:val="center"/>
            </w:pPr>
            <w:r w:rsidRPr="003D6E28">
              <w:t>Baseline RU</w:t>
            </w:r>
          </w:p>
        </w:tc>
        <w:tc>
          <w:tcPr>
            <w:tcW w:w="2777" w:type="dxa"/>
          </w:tcPr>
          <w:p w14:paraId="0CFE2EFC" w14:textId="77777777" w:rsidR="0058081D" w:rsidRPr="00DB1A93" w:rsidRDefault="0058081D" w:rsidP="007B795D">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Scheme</w:t>
            </w:r>
          </w:p>
        </w:tc>
        <w:tc>
          <w:tcPr>
            <w:tcW w:w="0" w:type="auto"/>
          </w:tcPr>
          <w:p w14:paraId="0E5D2323" w14:textId="7DDA21B6" w:rsidR="0058081D" w:rsidRPr="00DB1A93" w:rsidRDefault="0058081D" w:rsidP="007B795D">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Mean </w:t>
            </w:r>
            <w:r>
              <w:t>UPT</w:t>
            </w:r>
            <w:r w:rsidRPr="003D6E28">
              <w:t xml:space="preserve"> gain</w:t>
            </w:r>
            <w:r w:rsidR="00EC1108">
              <w:t>%</w:t>
            </w:r>
          </w:p>
        </w:tc>
        <w:tc>
          <w:tcPr>
            <w:tcW w:w="0" w:type="auto"/>
          </w:tcPr>
          <w:p w14:paraId="2619A1ED" w14:textId="344C4891" w:rsidR="0058081D" w:rsidRPr="00DB1A93" w:rsidRDefault="0058081D" w:rsidP="007B795D">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Cell-edge </w:t>
            </w:r>
            <w:r>
              <w:t>UPT</w:t>
            </w:r>
            <w:r w:rsidRPr="003D6E28">
              <w:t xml:space="preserve"> gain</w:t>
            </w:r>
            <w:r w:rsidR="00EC1108">
              <w:t>%</w:t>
            </w:r>
          </w:p>
        </w:tc>
      </w:tr>
      <w:tr w:rsidR="0058081D" w:rsidRPr="00710F3C" w14:paraId="0D648F0D" w14:textId="77777777" w:rsidTr="007B7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9C471F4" w14:textId="77777777" w:rsidR="0058081D" w:rsidRPr="0061667F" w:rsidRDefault="0058081D" w:rsidP="007B795D">
            <w:pPr>
              <w:pStyle w:val="BodyText"/>
              <w:keepNext/>
              <w:spacing w:after="0"/>
              <w:jc w:val="center"/>
            </w:pPr>
            <w:r>
              <w:t>20%</w:t>
            </w:r>
          </w:p>
        </w:tc>
        <w:tc>
          <w:tcPr>
            <w:tcW w:w="2777" w:type="dxa"/>
            <w:vAlign w:val="center"/>
          </w:tcPr>
          <w:p w14:paraId="20546DE4" w14:textId="77777777" w:rsidR="0058081D" w:rsidRPr="00111B65"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rsidRPr="00111B65">
              <w:t>PUSCH 3-1</w:t>
            </w:r>
            <w:r>
              <w:t>, per SB</w:t>
            </w:r>
          </w:p>
        </w:tc>
        <w:tc>
          <w:tcPr>
            <w:tcW w:w="0" w:type="auto"/>
            <w:vAlign w:val="center"/>
          </w:tcPr>
          <w:p w14:paraId="62088BE8" w14:textId="77777777" w:rsidR="0058081D" w:rsidRPr="007621EE"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rPr>
                <w:b/>
              </w:rPr>
            </w:pPr>
            <w:r w:rsidRPr="007621EE">
              <w:rPr>
                <w:b/>
              </w:rPr>
              <w:t>----</w:t>
            </w:r>
          </w:p>
        </w:tc>
        <w:tc>
          <w:tcPr>
            <w:tcW w:w="0" w:type="auto"/>
            <w:vAlign w:val="center"/>
          </w:tcPr>
          <w:p w14:paraId="7CEC3971" w14:textId="77777777" w:rsidR="0058081D" w:rsidRPr="007621EE"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rPr>
                <w:b/>
              </w:rPr>
            </w:pPr>
            <w:r w:rsidRPr="007621EE">
              <w:rPr>
                <w:b/>
              </w:rPr>
              <w:t>----</w:t>
            </w:r>
          </w:p>
        </w:tc>
      </w:tr>
      <w:tr w:rsidR="0058081D" w:rsidRPr="00710F3C" w14:paraId="4849CAA9" w14:textId="77777777" w:rsidTr="007B795D">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5D0A7E2" w14:textId="77777777" w:rsidR="0058081D" w:rsidRPr="0061667F" w:rsidRDefault="0058081D" w:rsidP="007B795D">
            <w:pPr>
              <w:pStyle w:val="BodyText"/>
              <w:keepNext/>
              <w:spacing w:after="0"/>
              <w:jc w:val="center"/>
            </w:pPr>
          </w:p>
        </w:tc>
        <w:tc>
          <w:tcPr>
            <w:tcW w:w="2777" w:type="dxa"/>
            <w:vAlign w:val="center"/>
          </w:tcPr>
          <w:p w14:paraId="10C571DB" w14:textId="77777777" w:rsidR="0058081D" w:rsidRPr="00111B65"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OL</w:t>
            </w:r>
            <w:r w:rsidRPr="00111B65">
              <w:t xml:space="preserve"> 1-2</w:t>
            </w:r>
            <w:r>
              <w:t>, per-RB random beam</w:t>
            </w:r>
          </w:p>
        </w:tc>
        <w:tc>
          <w:tcPr>
            <w:tcW w:w="0" w:type="auto"/>
            <w:vAlign w:val="center"/>
          </w:tcPr>
          <w:p w14:paraId="01AD8F7E" w14:textId="77777777" w:rsidR="0058081D" w:rsidRPr="0005766D"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2</w:t>
            </w:r>
          </w:p>
        </w:tc>
        <w:tc>
          <w:tcPr>
            <w:tcW w:w="0" w:type="auto"/>
            <w:vAlign w:val="center"/>
          </w:tcPr>
          <w:p w14:paraId="7A667956" w14:textId="77777777" w:rsidR="0058081D" w:rsidRPr="00111B65"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1</w:t>
            </w:r>
          </w:p>
        </w:tc>
      </w:tr>
      <w:tr w:rsidR="0058081D" w:rsidRPr="00710F3C" w14:paraId="7D8B3E09" w14:textId="77777777" w:rsidTr="007B7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51F08DE2" w14:textId="77777777" w:rsidR="0058081D" w:rsidRPr="0061667F" w:rsidRDefault="0058081D" w:rsidP="007B795D">
            <w:pPr>
              <w:pStyle w:val="BodyText"/>
              <w:keepNext/>
              <w:spacing w:after="0"/>
              <w:jc w:val="center"/>
            </w:pPr>
          </w:p>
        </w:tc>
        <w:tc>
          <w:tcPr>
            <w:tcW w:w="2777" w:type="dxa"/>
            <w:vAlign w:val="center"/>
          </w:tcPr>
          <w:p w14:paraId="148004CD" w14:textId="77777777" w:rsidR="0058081D" w:rsidRPr="00111B65"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OL</w:t>
            </w:r>
            <w:r w:rsidRPr="00111B65">
              <w:t xml:space="preserve"> 1-2</w:t>
            </w:r>
            <w:r>
              <w:t>, per-PRG random beam</w:t>
            </w:r>
          </w:p>
        </w:tc>
        <w:tc>
          <w:tcPr>
            <w:tcW w:w="0" w:type="auto"/>
            <w:vAlign w:val="center"/>
          </w:tcPr>
          <w:p w14:paraId="0E44DCF4" w14:textId="77777777" w:rsidR="0058081D" w:rsidRPr="00111B65"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2</w:t>
            </w:r>
          </w:p>
        </w:tc>
        <w:tc>
          <w:tcPr>
            <w:tcW w:w="0" w:type="auto"/>
            <w:vAlign w:val="center"/>
          </w:tcPr>
          <w:p w14:paraId="02DD4420" w14:textId="77777777" w:rsidR="0058081D" w:rsidRPr="00402217"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402217">
              <w:t>3</w:t>
            </w:r>
          </w:p>
        </w:tc>
      </w:tr>
      <w:tr w:rsidR="0058081D" w:rsidRPr="00710F3C" w14:paraId="77CAD9FC" w14:textId="77777777" w:rsidTr="007B795D">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1D7EB3C" w14:textId="77777777" w:rsidR="0058081D" w:rsidRPr="0061667F" w:rsidRDefault="0058081D" w:rsidP="007B795D">
            <w:pPr>
              <w:pStyle w:val="BodyText"/>
              <w:keepNext/>
              <w:spacing w:after="0"/>
              <w:jc w:val="center"/>
            </w:pPr>
          </w:p>
        </w:tc>
        <w:tc>
          <w:tcPr>
            <w:tcW w:w="2777" w:type="dxa"/>
            <w:vAlign w:val="center"/>
          </w:tcPr>
          <w:p w14:paraId="33685967" w14:textId="77777777" w:rsidR="0058081D"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 xml:space="preserve">OL 1-2, per RB co-phasing, </w:t>
            </w:r>
          </w:p>
          <w:p w14:paraId="453AA0E1" w14:textId="77777777" w:rsidR="0058081D" w:rsidRPr="00111B65"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 xml:space="preserve"> per PRG beam-selection </w:t>
            </w:r>
          </w:p>
        </w:tc>
        <w:tc>
          <w:tcPr>
            <w:tcW w:w="0" w:type="auto"/>
            <w:vAlign w:val="center"/>
          </w:tcPr>
          <w:p w14:paraId="753AB71E" w14:textId="77777777" w:rsidR="0058081D" w:rsidRPr="0005766D"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1</w:t>
            </w:r>
          </w:p>
        </w:tc>
        <w:tc>
          <w:tcPr>
            <w:tcW w:w="0" w:type="auto"/>
            <w:vAlign w:val="center"/>
          </w:tcPr>
          <w:p w14:paraId="689002DD" w14:textId="77777777" w:rsidR="0058081D" w:rsidRPr="00402217"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402217">
              <w:t>1</w:t>
            </w:r>
          </w:p>
        </w:tc>
      </w:tr>
      <w:tr w:rsidR="0058081D" w:rsidRPr="00710F3C" w14:paraId="6E596E47" w14:textId="77777777" w:rsidTr="007B7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C19827F" w14:textId="77777777" w:rsidR="0058081D" w:rsidRPr="0061667F" w:rsidRDefault="0058081D" w:rsidP="007B795D">
            <w:pPr>
              <w:pStyle w:val="BodyText"/>
              <w:keepNext/>
              <w:spacing w:after="0"/>
              <w:jc w:val="center"/>
            </w:pPr>
          </w:p>
        </w:tc>
        <w:tc>
          <w:tcPr>
            <w:tcW w:w="2777" w:type="dxa"/>
            <w:vAlign w:val="center"/>
          </w:tcPr>
          <w:p w14:paraId="39B015FB" w14:textId="77777777" w:rsidR="0058081D"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 xml:space="preserve">OL 1-2, per PRG co-phasing, </w:t>
            </w:r>
          </w:p>
          <w:p w14:paraId="334821D7" w14:textId="77777777" w:rsidR="0058081D" w:rsidRPr="00111B65"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 xml:space="preserve"> per RB beam-selection</w:t>
            </w:r>
          </w:p>
        </w:tc>
        <w:tc>
          <w:tcPr>
            <w:tcW w:w="0" w:type="auto"/>
            <w:vAlign w:val="center"/>
          </w:tcPr>
          <w:p w14:paraId="7146FEE8" w14:textId="77777777" w:rsidR="0058081D" w:rsidRPr="00111B65"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1</w:t>
            </w:r>
          </w:p>
        </w:tc>
        <w:tc>
          <w:tcPr>
            <w:tcW w:w="0" w:type="auto"/>
            <w:vAlign w:val="center"/>
          </w:tcPr>
          <w:p w14:paraId="4BAE0743" w14:textId="77777777" w:rsidR="0058081D" w:rsidRPr="00111B65"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1</w:t>
            </w:r>
          </w:p>
        </w:tc>
      </w:tr>
      <w:tr w:rsidR="0058081D" w:rsidRPr="00710F3C" w14:paraId="03259204" w14:textId="77777777" w:rsidTr="007B795D">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7E88AEE" w14:textId="77777777" w:rsidR="0058081D" w:rsidRPr="0061667F" w:rsidRDefault="0058081D" w:rsidP="007B795D">
            <w:pPr>
              <w:pStyle w:val="BodyText"/>
              <w:keepNext/>
              <w:spacing w:after="0"/>
              <w:jc w:val="center"/>
            </w:pPr>
          </w:p>
        </w:tc>
        <w:tc>
          <w:tcPr>
            <w:tcW w:w="2777" w:type="dxa"/>
            <w:vAlign w:val="center"/>
          </w:tcPr>
          <w:p w14:paraId="2F26D774" w14:textId="77777777" w:rsidR="0058081D" w:rsidRPr="00111B65"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rsidRPr="00111B65">
              <w:t>PUSCH 3-1</w:t>
            </w:r>
            <w:r>
              <w:t>, per SB</w:t>
            </w:r>
          </w:p>
        </w:tc>
        <w:tc>
          <w:tcPr>
            <w:tcW w:w="0" w:type="auto"/>
            <w:vAlign w:val="center"/>
          </w:tcPr>
          <w:p w14:paraId="002454E3" w14:textId="77777777" w:rsidR="0058081D" w:rsidRPr="007621EE"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b/>
              </w:rPr>
            </w:pPr>
            <w:r w:rsidRPr="007621EE">
              <w:rPr>
                <w:b/>
              </w:rPr>
              <w:t>----</w:t>
            </w:r>
          </w:p>
        </w:tc>
        <w:tc>
          <w:tcPr>
            <w:tcW w:w="0" w:type="auto"/>
            <w:vAlign w:val="center"/>
          </w:tcPr>
          <w:p w14:paraId="0CD9307B" w14:textId="77777777" w:rsidR="0058081D" w:rsidRPr="00402217"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402217">
              <w:t>----</w:t>
            </w:r>
          </w:p>
        </w:tc>
      </w:tr>
      <w:tr w:rsidR="0058081D" w:rsidRPr="00710F3C" w14:paraId="729310BE" w14:textId="77777777" w:rsidTr="007B7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35F4F33" w14:textId="77777777" w:rsidR="0058081D" w:rsidRPr="0061667F" w:rsidRDefault="0058081D" w:rsidP="007B795D">
            <w:pPr>
              <w:pStyle w:val="BodyText"/>
              <w:keepNext/>
              <w:spacing w:after="0"/>
              <w:jc w:val="center"/>
            </w:pPr>
            <w:r>
              <w:t>50%</w:t>
            </w:r>
          </w:p>
        </w:tc>
        <w:tc>
          <w:tcPr>
            <w:tcW w:w="2777" w:type="dxa"/>
            <w:vAlign w:val="center"/>
          </w:tcPr>
          <w:p w14:paraId="0A6E4B7A" w14:textId="77777777" w:rsidR="0058081D" w:rsidRPr="00111B65"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OL</w:t>
            </w:r>
            <w:r w:rsidRPr="00111B65">
              <w:t xml:space="preserve"> 1-2</w:t>
            </w:r>
            <w:r>
              <w:t>, per-RB random beam</w:t>
            </w:r>
          </w:p>
        </w:tc>
        <w:tc>
          <w:tcPr>
            <w:tcW w:w="0" w:type="auto"/>
            <w:vAlign w:val="center"/>
          </w:tcPr>
          <w:p w14:paraId="445232C7" w14:textId="77777777" w:rsidR="0058081D" w:rsidRPr="00111B65"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4</w:t>
            </w:r>
          </w:p>
        </w:tc>
        <w:tc>
          <w:tcPr>
            <w:tcW w:w="0" w:type="auto"/>
            <w:vAlign w:val="center"/>
          </w:tcPr>
          <w:p w14:paraId="2072E39F" w14:textId="77777777" w:rsidR="0058081D" w:rsidRPr="00111B65"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4</w:t>
            </w:r>
          </w:p>
        </w:tc>
      </w:tr>
      <w:tr w:rsidR="0058081D" w:rsidRPr="00710F3C" w14:paraId="0A92FD93" w14:textId="77777777" w:rsidTr="007B795D">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EF63BE4" w14:textId="77777777" w:rsidR="0058081D" w:rsidRPr="00111B65" w:rsidRDefault="0058081D" w:rsidP="007B795D">
            <w:pPr>
              <w:pStyle w:val="BodyText"/>
              <w:keepNext/>
              <w:spacing w:after="0"/>
              <w:jc w:val="center"/>
              <w:rPr>
                <w:b w:val="0"/>
              </w:rPr>
            </w:pPr>
          </w:p>
        </w:tc>
        <w:tc>
          <w:tcPr>
            <w:tcW w:w="2777" w:type="dxa"/>
            <w:vAlign w:val="center"/>
          </w:tcPr>
          <w:p w14:paraId="17645ED7" w14:textId="77777777" w:rsidR="0058081D" w:rsidRPr="00111B65"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OL</w:t>
            </w:r>
            <w:r w:rsidRPr="00111B65">
              <w:t xml:space="preserve"> 1-2</w:t>
            </w:r>
            <w:r>
              <w:t>, per-PRG random beam</w:t>
            </w:r>
          </w:p>
        </w:tc>
        <w:tc>
          <w:tcPr>
            <w:tcW w:w="0" w:type="auto"/>
            <w:vAlign w:val="center"/>
          </w:tcPr>
          <w:p w14:paraId="00971CC0" w14:textId="77777777" w:rsidR="0058081D" w:rsidRPr="005679E2"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3</w:t>
            </w:r>
          </w:p>
        </w:tc>
        <w:tc>
          <w:tcPr>
            <w:tcW w:w="0" w:type="auto"/>
            <w:vAlign w:val="center"/>
          </w:tcPr>
          <w:p w14:paraId="40369F88" w14:textId="77777777" w:rsidR="0058081D" w:rsidRPr="005679E2"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4</w:t>
            </w:r>
          </w:p>
        </w:tc>
      </w:tr>
      <w:tr w:rsidR="0058081D" w:rsidRPr="00710F3C" w14:paraId="5EDF47D7" w14:textId="77777777" w:rsidTr="007B79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416B530" w14:textId="77777777" w:rsidR="0058081D" w:rsidRPr="00111B65" w:rsidRDefault="0058081D" w:rsidP="007B795D">
            <w:pPr>
              <w:pStyle w:val="BodyText"/>
              <w:keepNext/>
              <w:spacing w:after="0"/>
              <w:jc w:val="center"/>
              <w:rPr>
                <w:b w:val="0"/>
              </w:rPr>
            </w:pPr>
          </w:p>
        </w:tc>
        <w:tc>
          <w:tcPr>
            <w:tcW w:w="2777" w:type="dxa"/>
            <w:vAlign w:val="center"/>
          </w:tcPr>
          <w:p w14:paraId="3631C289" w14:textId="77777777" w:rsidR="0058081D"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 xml:space="preserve">OL 1-2, per RB co-phasing, </w:t>
            </w:r>
          </w:p>
          <w:p w14:paraId="2E00E247" w14:textId="77777777" w:rsidR="0058081D" w:rsidRPr="00111B65" w:rsidRDefault="0058081D" w:rsidP="007B795D">
            <w:pPr>
              <w:pStyle w:val="BodyText"/>
              <w:keepNext/>
              <w:spacing w:after="0"/>
              <w:jc w:val="left"/>
              <w:cnfStyle w:val="000000100000" w:firstRow="0" w:lastRow="0" w:firstColumn="0" w:lastColumn="0" w:oddVBand="0" w:evenVBand="0" w:oddHBand="1" w:evenHBand="0" w:firstRowFirstColumn="0" w:firstRowLastColumn="0" w:lastRowFirstColumn="0" w:lastRowLastColumn="0"/>
            </w:pPr>
            <w:r>
              <w:t xml:space="preserve"> per PRG beam-selection </w:t>
            </w:r>
          </w:p>
        </w:tc>
        <w:tc>
          <w:tcPr>
            <w:tcW w:w="0" w:type="auto"/>
            <w:vAlign w:val="center"/>
          </w:tcPr>
          <w:p w14:paraId="72F595D5" w14:textId="77777777" w:rsidR="0058081D" w:rsidRPr="005679E2"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1</w:t>
            </w:r>
          </w:p>
        </w:tc>
        <w:tc>
          <w:tcPr>
            <w:tcW w:w="0" w:type="auto"/>
            <w:vAlign w:val="center"/>
          </w:tcPr>
          <w:p w14:paraId="5281F6A0" w14:textId="77777777" w:rsidR="0058081D" w:rsidRPr="00402217" w:rsidRDefault="0058081D" w:rsidP="007B795D">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402217">
              <w:t>0</w:t>
            </w:r>
          </w:p>
        </w:tc>
      </w:tr>
      <w:tr w:rsidR="0058081D" w:rsidRPr="00710F3C" w14:paraId="7535C677" w14:textId="77777777" w:rsidTr="007B795D">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6D3FCA4" w14:textId="77777777" w:rsidR="0058081D" w:rsidRPr="00111B65" w:rsidRDefault="0058081D" w:rsidP="007B795D">
            <w:pPr>
              <w:pStyle w:val="BodyText"/>
              <w:keepNext/>
              <w:spacing w:after="0"/>
              <w:jc w:val="center"/>
              <w:rPr>
                <w:b w:val="0"/>
              </w:rPr>
            </w:pPr>
          </w:p>
        </w:tc>
        <w:tc>
          <w:tcPr>
            <w:tcW w:w="2777" w:type="dxa"/>
            <w:vAlign w:val="center"/>
          </w:tcPr>
          <w:p w14:paraId="7D8FEAE1" w14:textId="77777777" w:rsidR="0058081D"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 xml:space="preserve">OL 1-2, per PRG co-phasing, </w:t>
            </w:r>
          </w:p>
          <w:p w14:paraId="1532A8A3" w14:textId="77777777" w:rsidR="0058081D" w:rsidRPr="00111B65" w:rsidRDefault="0058081D" w:rsidP="007B795D">
            <w:pPr>
              <w:pStyle w:val="BodyText"/>
              <w:keepNext/>
              <w:spacing w:after="0"/>
              <w:jc w:val="left"/>
              <w:cnfStyle w:val="000000000000" w:firstRow="0" w:lastRow="0" w:firstColumn="0" w:lastColumn="0" w:oddVBand="0" w:evenVBand="0" w:oddHBand="0" w:evenHBand="0" w:firstRowFirstColumn="0" w:firstRowLastColumn="0" w:lastRowFirstColumn="0" w:lastRowLastColumn="0"/>
            </w:pPr>
            <w:r>
              <w:t xml:space="preserve"> per RB beam-selection</w:t>
            </w:r>
          </w:p>
        </w:tc>
        <w:tc>
          <w:tcPr>
            <w:tcW w:w="0" w:type="auto"/>
            <w:vAlign w:val="center"/>
          </w:tcPr>
          <w:p w14:paraId="537C2219" w14:textId="77777777" w:rsidR="0058081D" w:rsidRPr="005679E2"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2</w:t>
            </w:r>
          </w:p>
        </w:tc>
        <w:tc>
          <w:tcPr>
            <w:tcW w:w="0" w:type="auto"/>
            <w:vAlign w:val="center"/>
          </w:tcPr>
          <w:p w14:paraId="5C34EB5A" w14:textId="77777777" w:rsidR="0058081D" w:rsidRPr="005679E2" w:rsidRDefault="0058081D" w:rsidP="007B795D">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0</w:t>
            </w:r>
          </w:p>
        </w:tc>
      </w:tr>
    </w:tbl>
    <w:p w14:paraId="14C9D5AA" w14:textId="77777777" w:rsidR="00D411C5" w:rsidRDefault="00D411C5" w:rsidP="00D411C5">
      <w:pPr>
        <w:keepNext/>
        <w:rPr>
          <w:b/>
          <w:lang w:eastAsia="ja-JP"/>
        </w:rPr>
      </w:pPr>
    </w:p>
    <w:p w14:paraId="102EED08" w14:textId="33670B52" w:rsidR="00D411C5" w:rsidRDefault="00D411C5" w:rsidP="00D411C5">
      <w:pPr>
        <w:keepNext/>
        <w:rPr>
          <w:lang w:eastAsia="ja-JP"/>
        </w:rPr>
      </w:pPr>
      <w:r w:rsidRPr="005A4708">
        <w:rPr>
          <w:b/>
          <w:lang w:eastAsia="ja-JP"/>
        </w:rPr>
        <w:t>Observation</w:t>
      </w:r>
      <w:r>
        <w:rPr>
          <w:lang w:eastAsia="ja-JP"/>
        </w:rPr>
        <w:t>:</w:t>
      </w:r>
    </w:p>
    <w:p w14:paraId="734803F3" w14:textId="53689201" w:rsidR="00D411C5" w:rsidRPr="00944A7D" w:rsidRDefault="00BB1941" w:rsidP="00D411C5">
      <w:pPr>
        <w:pStyle w:val="ListParagraph"/>
        <w:keepNext/>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No significant gain is observed for the considered cycling patterns</w:t>
      </w:r>
      <w:r w:rsidR="003F648A">
        <w:rPr>
          <w:rFonts w:ascii="Times New Roman" w:hAnsi="Times New Roman" w:cs="Times New Roman"/>
          <w:sz w:val="20"/>
          <w:szCs w:val="20"/>
          <w:lang w:eastAsia="ja-JP"/>
        </w:rPr>
        <w:t xml:space="preserve"> over PUSCH 3-1</w:t>
      </w:r>
      <w:r>
        <w:rPr>
          <w:rFonts w:ascii="Times New Roman" w:hAnsi="Times New Roman" w:cs="Times New Roman"/>
          <w:sz w:val="20"/>
          <w:szCs w:val="20"/>
          <w:lang w:eastAsia="ja-JP"/>
        </w:rPr>
        <w:t>.</w:t>
      </w:r>
    </w:p>
    <w:p w14:paraId="2CCC7C63" w14:textId="348D0DFE" w:rsidR="00D411C5" w:rsidRDefault="00897C27" w:rsidP="002B54C9">
      <w:pPr>
        <w:pStyle w:val="ListParagraph"/>
        <w:keepNext/>
        <w:numPr>
          <w:ilvl w:val="1"/>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Randomized precoding has essentially the same performance as known precoder cycling.</w:t>
      </w:r>
    </w:p>
    <w:p w14:paraId="058CF1C4" w14:textId="132A1E5C" w:rsidR="00BB1941" w:rsidRDefault="00BB1941" w:rsidP="00BB1941">
      <w:pPr>
        <w:rPr>
          <w:lang w:eastAsia="ja-JP"/>
        </w:rPr>
      </w:pPr>
      <w:r w:rsidRPr="005A4708">
        <w:rPr>
          <w:b/>
          <w:lang w:eastAsia="ja-JP"/>
        </w:rPr>
        <w:t>Proposal</w:t>
      </w:r>
      <w:r>
        <w:rPr>
          <w:lang w:eastAsia="ja-JP"/>
        </w:rPr>
        <w:t>:</w:t>
      </w:r>
    </w:p>
    <w:p w14:paraId="0B239DF6" w14:textId="23230707" w:rsidR="00BB1941" w:rsidRPr="002B54C9" w:rsidRDefault="00337F62" w:rsidP="002B54C9">
      <w:pPr>
        <w:pStyle w:val="ListParagraph"/>
        <w:keepNext/>
        <w:numPr>
          <w:ilvl w:val="0"/>
          <w:numId w:val="17"/>
        </w:numPr>
        <w:rPr>
          <w:rFonts w:ascii="Times New Roman" w:hAnsi="Times New Roman" w:cs="Times New Roman"/>
          <w:sz w:val="20"/>
          <w:szCs w:val="20"/>
          <w:lang w:eastAsia="ja-JP"/>
        </w:rPr>
      </w:pPr>
      <w:r w:rsidRPr="002B54C9">
        <w:rPr>
          <w:rFonts w:ascii="Times New Roman" w:hAnsi="Times New Roman" w:cs="Times New Roman"/>
          <w:sz w:val="20"/>
          <w:szCs w:val="20"/>
          <w:lang w:eastAsia="ja-JP"/>
        </w:rPr>
        <w:t>Specify Option 0 (no PRB level cycling pattern) to allow flexibility without sacrificing performance gains.</w:t>
      </w:r>
    </w:p>
    <w:p w14:paraId="5FCAF9D6" w14:textId="77777777" w:rsidR="00892AED" w:rsidRDefault="00892AED" w:rsidP="00626D3E">
      <w:pPr>
        <w:pStyle w:val="Heading1"/>
        <w:rPr>
          <w:lang w:eastAsia="ja-JP"/>
        </w:rPr>
      </w:pPr>
      <w:r w:rsidRPr="009D2B97">
        <w:rPr>
          <w:lang w:eastAsia="ja-JP"/>
        </w:rPr>
        <w:t>Conclusion</w:t>
      </w:r>
    </w:p>
    <w:p w14:paraId="08DF7544" w14:textId="77777777" w:rsidR="00C61CD9" w:rsidRPr="00C61CD9" w:rsidRDefault="00C61CD9" w:rsidP="00626D3E">
      <w:pPr>
        <w:pStyle w:val="BodyText"/>
        <w:keepNext/>
        <w:rPr>
          <w:lang w:eastAsia="ja-JP"/>
        </w:rPr>
      </w:pPr>
      <w:r w:rsidRPr="00C61CD9">
        <w:rPr>
          <w:lang w:eastAsia="ja-JP"/>
        </w:rPr>
        <w:t xml:space="preserve">This contribution </w:t>
      </w:r>
      <w:r>
        <w:rPr>
          <w:lang w:eastAsia="ja-JP"/>
        </w:rPr>
        <w:t xml:space="preserve">has considered various </w:t>
      </w:r>
      <w:r w:rsidRPr="00C61CD9">
        <w:rPr>
          <w:lang w:eastAsia="ja-JP"/>
        </w:rPr>
        <w:t>open issues</w:t>
      </w:r>
      <w:r>
        <w:rPr>
          <w:lang w:eastAsia="ja-JP"/>
        </w:rPr>
        <w:t xml:space="preserve"> for semi-open loop transmission.  The following observations are made, leading to the proposals shown.</w:t>
      </w:r>
    </w:p>
    <w:p w14:paraId="44764E05" w14:textId="77777777" w:rsidR="00BB1941" w:rsidRDefault="00BB1941" w:rsidP="00BB1941">
      <w:pPr>
        <w:keepNext/>
        <w:rPr>
          <w:lang w:eastAsia="ja-JP"/>
        </w:rPr>
      </w:pPr>
      <w:r w:rsidRPr="005A4708">
        <w:rPr>
          <w:b/>
          <w:lang w:eastAsia="ja-JP"/>
        </w:rPr>
        <w:t>Observations</w:t>
      </w:r>
      <w:r>
        <w:rPr>
          <w:lang w:eastAsia="ja-JP"/>
        </w:rPr>
        <w:t>:</w:t>
      </w:r>
    </w:p>
    <w:p w14:paraId="3F607C10" w14:textId="1FFA1BBB" w:rsidR="003F648A" w:rsidRDefault="003F648A" w:rsidP="00897C27">
      <w:pPr>
        <w:pStyle w:val="BodyText"/>
        <w:numPr>
          <w:ilvl w:val="0"/>
          <w:numId w:val="17"/>
        </w:numPr>
        <w:rPr>
          <w:lang w:eastAsia="ja-JP"/>
        </w:rPr>
      </w:pPr>
      <w:r>
        <w:rPr>
          <w:lang w:eastAsia="ja-JP"/>
        </w:rPr>
        <w:t xml:space="preserve">Of the 3 options for per PRB cycling of i2, Option 0 </w:t>
      </w:r>
      <w:r w:rsidR="00897C27">
        <w:rPr>
          <w:lang w:eastAsia="ja-JP"/>
        </w:rPr>
        <w:t>(n</w:t>
      </w:r>
      <w:r w:rsidR="00897C27" w:rsidRPr="00897C27">
        <w:rPr>
          <w:lang w:eastAsia="ja-JP"/>
        </w:rPr>
        <w:t>o PRB level cycling pattern</w:t>
      </w:r>
      <w:r w:rsidR="00897C27">
        <w:rPr>
          <w:lang w:eastAsia="ja-JP"/>
        </w:rPr>
        <w:t xml:space="preserve">) </w:t>
      </w:r>
      <w:r>
        <w:rPr>
          <w:lang w:eastAsia="ja-JP"/>
        </w:rPr>
        <w:t>has the lowest spec impact, and the greatest eNB flexibility, allowing UE CSI to reflect where eNB has a configurable amount of random beam cycling.</w:t>
      </w:r>
    </w:p>
    <w:p w14:paraId="3599345E" w14:textId="77777777" w:rsidR="003F648A" w:rsidRDefault="003F648A" w:rsidP="003F648A">
      <w:pPr>
        <w:pStyle w:val="BodyText"/>
        <w:numPr>
          <w:ilvl w:val="0"/>
          <w:numId w:val="17"/>
        </w:numPr>
        <w:rPr>
          <w:lang w:eastAsia="ja-JP"/>
        </w:rPr>
      </w:pPr>
      <w:r>
        <w:rPr>
          <w:lang w:eastAsia="ja-JP"/>
        </w:rPr>
        <w:t>Option 2 restricts UE to assume a single cycling pattern is used by eNB, and also has the highest spec impact.  This option may degrade DMRS channel estimation if cycling is over fewer PRBs than a PRG, or will have less diversity gain if cycling is over more PRBs than a PRG.</w:t>
      </w:r>
    </w:p>
    <w:p w14:paraId="0BE78AEF" w14:textId="77777777" w:rsidR="00897C27" w:rsidRPr="00944A7D" w:rsidRDefault="00897C27" w:rsidP="002B54C9">
      <w:pPr>
        <w:pStyle w:val="ListParagraph"/>
        <w:keepNext/>
        <w:numPr>
          <w:ilvl w:val="0"/>
          <w:numId w:val="17"/>
        </w:numPr>
        <w:spacing w:after="120"/>
        <w:rPr>
          <w:rFonts w:ascii="Times New Roman" w:hAnsi="Times New Roman" w:cs="Times New Roman"/>
          <w:sz w:val="20"/>
          <w:szCs w:val="20"/>
          <w:lang w:eastAsia="ja-JP"/>
        </w:rPr>
      </w:pPr>
      <w:r>
        <w:rPr>
          <w:rFonts w:ascii="Times New Roman" w:hAnsi="Times New Roman" w:cs="Times New Roman"/>
          <w:sz w:val="20"/>
          <w:szCs w:val="20"/>
          <w:lang w:eastAsia="ja-JP"/>
        </w:rPr>
        <w:t>No significant gain is observed for the considered cycling patterns over PUSCH 3-1.</w:t>
      </w:r>
    </w:p>
    <w:p w14:paraId="51792620" w14:textId="77777777" w:rsidR="00897C27" w:rsidRDefault="00897C27" w:rsidP="002B54C9">
      <w:pPr>
        <w:pStyle w:val="ListParagraph"/>
        <w:keepNext/>
        <w:numPr>
          <w:ilvl w:val="1"/>
          <w:numId w:val="17"/>
        </w:numPr>
        <w:spacing w:after="120"/>
        <w:rPr>
          <w:rFonts w:ascii="Times New Roman" w:hAnsi="Times New Roman" w:cs="Times New Roman"/>
          <w:sz w:val="20"/>
          <w:szCs w:val="20"/>
          <w:lang w:eastAsia="ja-JP"/>
        </w:rPr>
      </w:pPr>
      <w:r w:rsidRPr="002B54C9">
        <w:rPr>
          <w:rFonts w:ascii="Times New Roman" w:hAnsi="Times New Roman" w:cs="Times New Roman"/>
          <w:sz w:val="20"/>
          <w:szCs w:val="20"/>
          <w:lang w:eastAsia="ja-JP"/>
        </w:rPr>
        <w:t>Randomized precoding has essentially the same performance as known precoder cycling.</w:t>
      </w:r>
    </w:p>
    <w:p w14:paraId="2FB87676" w14:textId="77777777" w:rsidR="00897C27" w:rsidRDefault="00897C27" w:rsidP="00897C27">
      <w:pPr>
        <w:pStyle w:val="BodyText"/>
        <w:numPr>
          <w:ilvl w:val="0"/>
          <w:numId w:val="17"/>
        </w:numPr>
        <w:rPr>
          <w:lang w:eastAsia="ja-JP"/>
        </w:rPr>
      </w:pPr>
      <w:r>
        <w:rPr>
          <w:lang w:eastAsia="ja-JP"/>
        </w:rPr>
        <w:t>The use case of rank 3 &amp; 4 operation for semi-open loop is questionable, since rank 3 &amp; 4 operation would normally be where CSI feedback is accurate.</w:t>
      </w:r>
    </w:p>
    <w:p w14:paraId="52A568BA" w14:textId="77777777" w:rsidR="00897C27" w:rsidRDefault="00897C27" w:rsidP="00897C27">
      <w:pPr>
        <w:pStyle w:val="BodyText"/>
        <w:numPr>
          <w:ilvl w:val="0"/>
          <w:numId w:val="17"/>
        </w:numPr>
        <w:rPr>
          <w:lang w:eastAsia="ja-JP"/>
        </w:rPr>
      </w:pPr>
      <w:r>
        <w:rPr>
          <w:lang w:eastAsia="ja-JP"/>
        </w:rPr>
        <w:t>There does not seem to be consensus on the gains of rank 3 &amp; 4 operation for semi-open loop.</w:t>
      </w:r>
    </w:p>
    <w:p w14:paraId="3E908E57" w14:textId="2F7E8010" w:rsidR="00BB1941" w:rsidRDefault="00BB1941" w:rsidP="002B54C9">
      <w:pPr>
        <w:rPr>
          <w:lang w:eastAsia="ja-JP"/>
        </w:rPr>
      </w:pPr>
    </w:p>
    <w:p w14:paraId="4AB180F0" w14:textId="77777777" w:rsidR="00BB1941" w:rsidRDefault="00BB1941" w:rsidP="002B54C9">
      <w:pPr>
        <w:keepNext/>
        <w:rPr>
          <w:lang w:eastAsia="ja-JP"/>
        </w:rPr>
      </w:pPr>
      <w:r w:rsidRPr="005A4708">
        <w:rPr>
          <w:b/>
          <w:lang w:eastAsia="ja-JP"/>
        </w:rPr>
        <w:t>Proposals</w:t>
      </w:r>
      <w:r>
        <w:rPr>
          <w:lang w:eastAsia="ja-JP"/>
        </w:rPr>
        <w:t>:</w:t>
      </w:r>
    </w:p>
    <w:p w14:paraId="22BD1940" w14:textId="61C81C3E" w:rsidR="00E24D20" w:rsidRDefault="00BB1941" w:rsidP="00897C27">
      <w:pPr>
        <w:pStyle w:val="ListParagraph"/>
        <w:keepNext/>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Specify Option 0 </w:t>
      </w:r>
      <w:r w:rsidR="00897C27" w:rsidRPr="00897C27">
        <w:rPr>
          <w:rFonts w:ascii="Times New Roman" w:hAnsi="Times New Roman" w:cs="Times New Roman"/>
          <w:sz w:val="20"/>
          <w:szCs w:val="20"/>
          <w:lang w:eastAsia="ja-JP"/>
        </w:rPr>
        <w:t>(no PRB level cycling pattern)</w:t>
      </w:r>
      <w:r w:rsidR="00897C2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to allow flexibility without sacrificing performance gains</w:t>
      </w:r>
      <w:r w:rsidRPr="0083259E">
        <w:rPr>
          <w:rFonts w:ascii="Times New Roman" w:hAnsi="Times New Roman" w:cs="Times New Roman"/>
          <w:sz w:val="20"/>
          <w:szCs w:val="20"/>
          <w:lang w:eastAsia="ja-JP"/>
        </w:rPr>
        <w:t>.</w:t>
      </w:r>
    </w:p>
    <w:p w14:paraId="0F077807" w14:textId="34403721" w:rsidR="00897C27" w:rsidRPr="00A531D0" w:rsidRDefault="00897C27" w:rsidP="00A531D0">
      <w:pPr>
        <w:pStyle w:val="ListParagraph"/>
        <w:keepNext/>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Specify semi-</w:t>
      </w:r>
      <w:r w:rsidR="00337F62">
        <w:rPr>
          <w:rFonts w:ascii="Times New Roman" w:hAnsi="Times New Roman" w:cs="Times New Roman"/>
          <w:sz w:val="20"/>
          <w:szCs w:val="20"/>
          <w:lang w:eastAsia="ja-JP"/>
        </w:rPr>
        <w:t xml:space="preserve">open loop transmission </w:t>
      </w:r>
      <w:r>
        <w:rPr>
          <w:rFonts w:ascii="Times New Roman" w:hAnsi="Times New Roman" w:cs="Times New Roman"/>
          <w:sz w:val="20"/>
          <w:szCs w:val="20"/>
          <w:lang w:eastAsia="ja-JP"/>
        </w:rPr>
        <w:t>with only ranks 1 &amp; 2 in Rel-14</w:t>
      </w:r>
    </w:p>
    <w:p w14:paraId="4B7E838B" w14:textId="77777777" w:rsidR="00E24D20" w:rsidRDefault="00E24D20" w:rsidP="00E24D20">
      <w:pPr>
        <w:spacing w:after="120"/>
        <w:rPr>
          <w:szCs w:val="20"/>
          <w:lang w:eastAsia="ja-JP"/>
        </w:rPr>
      </w:pPr>
    </w:p>
    <w:p w14:paraId="145EF4C1" w14:textId="77777777" w:rsidR="00F6736B" w:rsidRDefault="00F6736B" w:rsidP="00F6736B">
      <w:pPr>
        <w:pStyle w:val="Heading1"/>
        <w:spacing w:after="100"/>
        <w:rPr>
          <w:lang w:eastAsia="ja-JP"/>
        </w:rPr>
      </w:pPr>
      <w:r w:rsidRPr="00AA4666">
        <w:rPr>
          <w:lang w:eastAsia="ja-JP"/>
        </w:rPr>
        <w:t>References</w:t>
      </w:r>
    </w:p>
    <w:p w14:paraId="4F89366C" w14:textId="6A09C2B3" w:rsidR="00E24D20" w:rsidRPr="002B54C9" w:rsidRDefault="00897C27" w:rsidP="002B54C9">
      <w:pPr>
        <w:pStyle w:val="references"/>
        <w:rPr>
          <w:sz w:val="20"/>
          <w:szCs w:val="20"/>
        </w:rPr>
      </w:pPr>
      <w:bookmarkStart w:id="6" w:name="_Ref458787886"/>
      <w:bookmarkStart w:id="7" w:name="_Ref462761561"/>
      <w:r w:rsidRPr="002B54C9">
        <w:rPr>
          <w:sz w:val="20"/>
          <w:szCs w:val="20"/>
        </w:rPr>
        <w:t>R1-1609021</w:t>
      </w:r>
      <w:r w:rsidR="00F6736B" w:rsidRPr="002B54C9">
        <w:rPr>
          <w:sz w:val="20"/>
          <w:szCs w:val="20"/>
        </w:rPr>
        <w:t>, “</w:t>
      </w:r>
      <w:r w:rsidRPr="002B54C9">
        <w:rPr>
          <w:sz w:val="20"/>
          <w:szCs w:val="20"/>
        </w:rPr>
        <w:t>Simulation results for precoder cycling based on semi-open-loop transmission</w:t>
      </w:r>
      <w:r w:rsidR="00F6736B" w:rsidRPr="002B54C9">
        <w:rPr>
          <w:sz w:val="20"/>
          <w:szCs w:val="20"/>
        </w:rPr>
        <w:t xml:space="preserve">”, </w:t>
      </w:r>
      <w:r w:rsidRPr="002B54C9">
        <w:rPr>
          <w:sz w:val="20"/>
          <w:szCs w:val="20"/>
        </w:rPr>
        <w:t xml:space="preserve">Samsung, </w:t>
      </w:r>
      <w:r w:rsidR="00F6736B" w:rsidRPr="002B54C9">
        <w:rPr>
          <w:sz w:val="20"/>
          <w:szCs w:val="20"/>
        </w:rPr>
        <w:t>3GPP TSG RAN WG1 Meeting #86</w:t>
      </w:r>
      <w:r w:rsidRPr="002B54C9">
        <w:rPr>
          <w:sz w:val="20"/>
          <w:szCs w:val="20"/>
        </w:rPr>
        <w:t>bis</w:t>
      </w:r>
      <w:r w:rsidR="00F6736B" w:rsidRPr="002B54C9">
        <w:rPr>
          <w:sz w:val="20"/>
          <w:szCs w:val="20"/>
        </w:rPr>
        <w:t xml:space="preserve">, </w:t>
      </w:r>
      <w:bookmarkEnd w:id="6"/>
      <w:r w:rsidRPr="002B54C9">
        <w:rPr>
          <w:sz w:val="20"/>
          <w:szCs w:val="20"/>
        </w:rPr>
        <w:t>Lisbon, Portugal, October 10-14, 2016</w:t>
      </w:r>
      <w:bookmarkEnd w:id="7"/>
    </w:p>
    <w:p w14:paraId="0904197B" w14:textId="77777777" w:rsidR="00E24D20" w:rsidRPr="00DE1564" w:rsidRDefault="00E24D20" w:rsidP="00544307">
      <w:pPr>
        <w:pStyle w:val="references"/>
        <w:numPr>
          <w:ilvl w:val="0"/>
          <w:numId w:val="0"/>
        </w:numPr>
        <w:rPr>
          <w:sz w:val="20"/>
          <w:szCs w:val="20"/>
        </w:rPr>
      </w:pPr>
    </w:p>
    <w:sectPr w:rsidR="00E24D20" w:rsidRPr="00DE156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2652C" w14:textId="77777777" w:rsidR="004E6E0E" w:rsidRDefault="004E6E0E">
      <w:r>
        <w:separator/>
      </w:r>
    </w:p>
  </w:endnote>
  <w:endnote w:type="continuationSeparator" w:id="0">
    <w:p w14:paraId="2D7C9CB1" w14:textId="77777777" w:rsidR="004E6E0E" w:rsidRDefault="004E6E0E">
      <w:r>
        <w:continuationSeparator/>
      </w:r>
    </w:p>
  </w:endnote>
  <w:endnote w:type="continuationNotice" w:id="1">
    <w:p w14:paraId="664744ED" w14:textId="77777777" w:rsidR="004E6E0E" w:rsidRDefault="004E6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10C85" w14:textId="77777777" w:rsidR="004E6E0E" w:rsidRDefault="004E6E0E">
      <w:r>
        <w:separator/>
      </w:r>
    </w:p>
  </w:footnote>
  <w:footnote w:type="continuationSeparator" w:id="0">
    <w:p w14:paraId="160F5D7B" w14:textId="77777777" w:rsidR="004E6E0E" w:rsidRDefault="004E6E0E">
      <w:r>
        <w:continuationSeparator/>
      </w:r>
    </w:p>
  </w:footnote>
  <w:footnote w:type="continuationNotice" w:id="1">
    <w:p w14:paraId="23777AED" w14:textId="77777777" w:rsidR="004E6E0E" w:rsidRDefault="004E6E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A280742"/>
    <w:multiLevelType w:val="hybridMultilevel"/>
    <w:tmpl w:val="25822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C1E40"/>
    <w:multiLevelType w:val="hybridMultilevel"/>
    <w:tmpl w:val="534AC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42514"/>
    <w:multiLevelType w:val="hybridMultilevel"/>
    <w:tmpl w:val="616E1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19"/>
  </w:num>
  <w:num w:numId="3">
    <w:abstractNumId w:val="7"/>
  </w:num>
  <w:num w:numId="4">
    <w:abstractNumId w:val="1"/>
  </w:num>
  <w:num w:numId="5">
    <w:abstractNumId w:val="20"/>
  </w:num>
  <w:num w:numId="6">
    <w:abstractNumId w:val="17"/>
  </w:num>
  <w:num w:numId="7">
    <w:abstractNumId w:val="15"/>
  </w:num>
  <w:num w:numId="8">
    <w:abstractNumId w:val="18"/>
  </w:num>
  <w:num w:numId="9">
    <w:abstractNumId w:val="5"/>
  </w:num>
  <w:num w:numId="10">
    <w:abstractNumId w:val="4"/>
  </w:num>
  <w:num w:numId="11">
    <w:abstractNumId w:val="6"/>
  </w:num>
  <w:num w:numId="12">
    <w:abstractNumId w:val="10"/>
  </w:num>
  <w:num w:numId="13">
    <w:abstractNumId w:val="12"/>
  </w:num>
  <w:num w:numId="14">
    <w:abstractNumId w:val="13"/>
  </w:num>
  <w:num w:numId="15">
    <w:abstractNumId w:val="16"/>
  </w:num>
  <w:num w:numId="16">
    <w:abstractNumId w:val="0"/>
  </w:num>
  <w:num w:numId="17">
    <w:abstractNumId w:val="9"/>
  </w:num>
  <w:num w:numId="18">
    <w:abstractNumId w:val="3"/>
  </w:num>
  <w:num w:numId="19">
    <w:abstractNumId w:val="8"/>
  </w:num>
  <w:num w:numId="20">
    <w:abstractNumId w:val="2"/>
  </w:num>
  <w:num w:numId="21">
    <w:abstractNumId w:val="14"/>
  </w:num>
  <w:num w:numId="2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131078" w:nlCheck="1" w:checkStyle="0"/>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45"/>
    <w:rsid w:val="000558AA"/>
    <w:rsid w:val="00055DAE"/>
    <w:rsid w:val="00055EAA"/>
    <w:rsid w:val="0005642D"/>
    <w:rsid w:val="000566A3"/>
    <w:rsid w:val="00056A95"/>
    <w:rsid w:val="00056CCF"/>
    <w:rsid w:val="00056CF7"/>
    <w:rsid w:val="00057527"/>
    <w:rsid w:val="0005766D"/>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8F8"/>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48D"/>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A6"/>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0E34"/>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4A3"/>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4F56"/>
    <w:rsid w:val="002051F4"/>
    <w:rsid w:val="00205300"/>
    <w:rsid w:val="002054BF"/>
    <w:rsid w:val="00205667"/>
    <w:rsid w:val="00205A8E"/>
    <w:rsid w:val="00205CA3"/>
    <w:rsid w:val="00205D96"/>
    <w:rsid w:val="002061CF"/>
    <w:rsid w:val="0020691B"/>
    <w:rsid w:val="00206E31"/>
    <w:rsid w:val="00207807"/>
    <w:rsid w:val="00207C4B"/>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8DE"/>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3881"/>
    <w:rsid w:val="002443BE"/>
    <w:rsid w:val="002444B0"/>
    <w:rsid w:val="00244757"/>
    <w:rsid w:val="00244DEC"/>
    <w:rsid w:val="002450CD"/>
    <w:rsid w:val="002452AD"/>
    <w:rsid w:val="00245324"/>
    <w:rsid w:val="00245800"/>
    <w:rsid w:val="00245AD3"/>
    <w:rsid w:val="00245D93"/>
    <w:rsid w:val="00245F88"/>
    <w:rsid w:val="00246466"/>
    <w:rsid w:val="00246D21"/>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5CF"/>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31B"/>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4C9"/>
    <w:rsid w:val="002B595F"/>
    <w:rsid w:val="002B6036"/>
    <w:rsid w:val="002B614C"/>
    <w:rsid w:val="002B66B6"/>
    <w:rsid w:val="002B688D"/>
    <w:rsid w:val="002B68DA"/>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4DCE"/>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62"/>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7C5"/>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C5C"/>
    <w:rsid w:val="003A7EC5"/>
    <w:rsid w:val="003A7F6F"/>
    <w:rsid w:val="003B02C3"/>
    <w:rsid w:val="003B0A55"/>
    <w:rsid w:val="003B1223"/>
    <w:rsid w:val="003B1547"/>
    <w:rsid w:val="003B198B"/>
    <w:rsid w:val="003B1A42"/>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48A"/>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224D"/>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3F1"/>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1CE"/>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3F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528"/>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5A2"/>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11A"/>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E0E"/>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50C"/>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D07"/>
    <w:rsid w:val="00517E1F"/>
    <w:rsid w:val="00517F3F"/>
    <w:rsid w:val="005200A3"/>
    <w:rsid w:val="0052016E"/>
    <w:rsid w:val="00520263"/>
    <w:rsid w:val="00520999"/>
    <w:rsid w:val="005211CF"/>
    <w:rsid w:val="0052130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661"/>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ADE"/>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679E2"/>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81D"/>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0A1"/>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1B"/>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2E7A"/>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D6C"/>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39AA"/>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4F5"/>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1EE"/>
    <w:rsid w:val="0076261A"/>
    <w:rsid w:val="0076283B"/>
    <w:rsid w:val="00763354"/>
    <w:rsid w:val="00763553"/>
    <w:rsid w:val="00763663"/>
    <w:rsid w:val="00763DA4"/>
    <w:rsid w:val="00764161"/>
    <w:rsid w:val="00764808"/>
    <w:rsid w:val="00764A5D"/>
    <w:rsid w:val="0076532C"/>
    <w:rsid w:val="00765477"/>
    <w:rsid w:val="00765648"/>
    <w:rsid w:val="00765B37"/>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A8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5D06"/>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1F2"/>
    <w:rsid w:val="00896537"/>
    <w:rsid w:val="00896787"/>
    <w:rsid w:val="0089686F"/>
    <w:rsid w:val="00896A75"/>
    <w:rsid w:val="00896C6A"/>
    <w:rsid w:val="00897303"/>
    <w:rsid w:val="008974F8"/>
    <w:rsid w:val="00897A3B"/>
    <w:rsid w:val="00897C27"/>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18B"/>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1D0"/>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4C0D"/>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AA2"/>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4B2"/>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54D"/>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7AA"/>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812"/>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0EFF"/>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41"/>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4F0B"/>
    <w:rsid w:val="00BF58F9"/>
    <w:rsid w:val="00BF5A4C"/>
    <w:rsid w:val="00BF5CCE"/>
    <w:rsid w:val="00BF5DAD"/>
    <w:rsid w:val="00BF5ECE"/>
    <w:rsid w:val="00BF602C"/>
    <w:rsid w:val="00BF603E"/>
    <w:rsid w:val="00BF6090"/>
    <w:rsid w:val="00BF622A"/>
    <w:rsid w:val="00BF7A7D"/>
    <w:rsid w:val="00BF7C53"/>
    <w:rsid w:val="00C00031"/>
    <w:rsid w:val="00C000EF"/>
    <w:rsid w:val="00C00129"/>
    <w:rsid w:val="00C00825"/>
    <w:rsid w:val="00C01300"/>
    <w:rsid w:val="00C01642"/>
    <w:rsid w:val="00C016CB"/>
    <w:rsid w:val="00C01E77"/>
    <w:rsid w:val="00C02492"/>
    <w:rsid w:val="00C0287B"/>
    <w:rsid w:val="00C02A4D"/>
    <w:rsid w:val="00C02CAA"/>
    <w:rsid w:val="00C02FFF"/>
    <w:rsid w:val="00C0362D"/>
    <w:rsid w:val="00C0369E"/>
    <w:rsid w:val="00C0376B"/>
    <w:rsid w:val="00C03BE8"/>
    <w:rsid w:val="00C03E08"/>
    <w:rsid w:val="00C049E0"/>
    <w:rsid w:val="00C050BC"/>
    <w:rsid w:val="00C0552E"/>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8F9"/>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0"/>
    <w:rsid w:val="00CC3639"/>
    <w:rsid w:val="00CC38E0"/>
    <w:rsid w:val="00CC3931"/>
    <w:rsid w:val="00CC3B3F"/>
    <w:rsid w:val="00CC45A7"/>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4A8"/>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2A5"/>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B8"/>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5A8"/>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1C5"/>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35AE"/>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86A"/>
    <w:rsid w:val="00E21FF7"/>
    <w:rsid w:val="00E2207C"/>
    <w:rsid w:val="00E22304"/>
    <w:rsid w:val="00E22FEF"/>
    <w:rsid w:val="00E235D0"/>
    <w:rsid w:val="00E2380B"/>
    <w:rsid w:val="00E23A21"/>
    <w:rsid w:val="00E24517"/>
    <w:rsid w:val="00E247A6"/>
    <w:rsid w:val="00E24972"/>
    <w:rsid w:val="00E24CDC"/>
    <w:rsid w:val="00E24D20"/>
    <w:rsid w:val="00E24D9D"/>
    <w:rsid w:val="00E25590"/>
    <w:rsid w:val="00E25BF9"/>
    <w:rsid w:val="00E265C8"/>
    <w:rsid w:val="00E265D1"/>
    <w:rsid w:val="00E26E16"/>
    <w:rsid w:val="00E26F44"/>
    <w:rsid w:val="00E27428"/>
    <w:rsid w:val="00E276D6"/>
    <w:rsid w:val="00E27810"/>
    <w:rsid w:val="00E27A9A"/>
    <w:rsid w:val="00E3003D"/>
    <w:rsid w:val="00E301CF"/>
    <w:rsid w:val="00E302E0"/>
    <w:rsid w:val="00E308BA"/>
    <w:rsid w:val="00E3130D"/>
    <w:rsid w:val="00E31DB4"/>
    <w:rsid w:val="00E32217"/>
    <w:rsid w:val="00E32489"/>
    <w:rsid w:val="00E325DB"/>
    <w:rsid w:val="00E32699"/>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5C5"/>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867"/>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FF3"/>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C13"/>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8"/>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4E9"/>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36B"/>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C7FEF"/>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63A9"/>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D5E85"/>
  <w15:chartTrackingRefBased/>
  <w15:docId w15:val="{49207BFE-ED55-481F-A2A6-01C243F2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table" w:styleId="ColorfulList-Accent1">
    <w:name w:val="Colorful List Accent 1"/>
    <w:basedOn w:val="TableNormal"/>
    <w:uiPriority w:val="72"/>
    <w:rsid w:val="00E24D2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9005710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FDD5E-B667-4676-B949-31E450DB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Maksym Girnyk</dc:creator>
  <cp:keywords/>
  <cp:lastModifiedBy>Mark Harrison</cp:lastModifiedBy>
  <cp:revision>17</cp:revision>
  <dcterms:created xsi:type="dcterms:W3CDTF">2016-11-01T03:30:00Z</dcterms:created>
  <dcterms:modified xsi:type="dcterms:W3CDTF">2016-11-05T01:26:00Z</dcterms:modified>
</cp:coreProperties>
</file>